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CFA2" w14:textId="03E04D3C" w:rsidR="00224F13" w:rsidRDefault="00224F13" w:rsidP="00224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4F13">
        <w:rPr>
          <w:rFonts w:ascii="Times New Roman" w:hAnsi="Times New Roman" w:cs="Times New Roman"/>
          <w:b/>
          <w:bCs/>
          <w:sz w:val="24"/>
          <w:szCs w:val="24"/>
        </w:rPr>
        <w:t>Genjot</w:t>
      </w:r>
      <w:proofErr w:type="spellEnd"/>
      <w:r w:rsidRPr="00224F13">
        <w:rPr>
          <w:rFonts w:ascii="Times New Roman" w:hAnsi="Times New Roman" w:cs="Times New Roman"/>
          <w:b/>
          <w:bCs/>
          <w:sz w:val="24"/>
          <w:szCs w:val="24"/>
        </w:rPr>
        <w:t xml:space="preserve"> PAD, SKPD </w:t>
      </w:r>
      <w:bookmarkStart w:id="0" w:name="_GoBack"/>
      <w:proofErr w:type="spellStart"/>
      <w:r w:rsidR="00887391" w:rsidRPr="00224F13">
        <w:rPr>
          <w:rFonts w:ascii="Times New Roman" w:hAnsi="Times New Roman" w:cs="Times New Roman"/>
          <w:b/>
          <w:bCs/>
          <w:sz w:val="24"/>
          <w:szCs w:val="24"/>
        </w:rPr>
        <w:t>Diminta</w:t>
      </w:r>
      <w:proofErr w:type="spellEnd"/>
      <w:r w:rsidR="00887391" w:rsidRPr="0022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proofErr w:type="spellStart"/>
      <w:r w:rsidR="009B3C12" w:rsidRPr="00224F13">
        <w:rPr>
          <w:rFonts w:ascii="Times New Roman" w:hAnsi="Times New Roman" w:cs="Times New Roman"/>
          <w:b/>
          <w:bCs/>
          <w:sz w:val="24"/>
          <w:szCs w:val="24"/>
        </w:rPr>
        <w:t>Tingkatkan</w:t>
      </w:r>
      <w:proofErr w:type="spellEnd"/>
      <w:r w:rsidR="009B3C12" w:rsidRPr="0022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4F13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</w:p>
    <w:p w14:paraId="0CEDBC83" w14:textId="77777777" w:rsidR="00224F13" w:rsidRPr="00224F13" w:rsidRDefault="00224F13" w:rsidP="00224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58D9191D" w:rsidR="00E42981" w:rsidRPr="00687792" w:rsidRDefault="00224F13" w:rsidP="00751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4198FE7" wp14:editId="56D63C10">
            <wp:extent cx="3987800" cy="2658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jot PAD, SKPD diminta tingkatkan Kinerj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584" cy="26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Pr="00EF66D7" w:rsidRDefault="00E42981" w:rsidP="00224F1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F66D7">
        <w:rPr>
          <w:rFonts w:ascii="Times New Roman" w:hAnsi="Times New Roman" w:cs="Times New Roman"/>
          <w:bCs/>
          <w:sz w:val="20"/>
          <w:szCs w:val="20"/>
        </w:rPr>
        <w:t>Sumber</w:t>
      </w:r>
      <w:proofErr w:type="spellEnd"/>
      <w:r w:rsidRPr="00EF66D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14B61" w:rsidRPr="00EF66D7">
        <w:rPr>
          <w:rFonts w:ascii="Times New Roman" w:hAnsi="Times New Roman" w:cs="Times New Roman"/>
          <w:bCs/>
          <w:sz w:val="20"/>
          <w:szCs w:val="20"/>
        </w:rPr>
        <w:t>g</w:t>
      </w:r>
      <w:r w:rsidRPr="00EF66D7">
        <w:rPr>
          <w:rFonts w:ascii="Times New Roman" w:hAnsi="Times New Roman" w:cs="Times New Roman"/>
          <w:bCs/>
          <w:sz w:val="20"/>
          <w:szCs w:val="20"/>
        </w:rPr>
        <w:t>ambar</w:t>
      </w:r>
      <w:proofErr w:type="spellEnd"/>
      <w:r w:rsidRPr="00EF66D7">
        <w:rPr>
          <w:rFonts w:ascii="Times New Roman" w:hAnsi="Times New Roman" w:cs="Times New Roman"/>
          <w:bCs/>
          <w:sz w:val="20"/>
          <w:szCs w:val="20"/>
        </w:rPr>
        <w:t>:</w:t>
      </w:r>
    </w:p>
    <w:p w14:paraId="713EEF28" w14:textId="36CF6EE5" w:rsidR="00EF66D7" w:rsidRPr="00751DA2" w:rsidRDefault="00887391" w:rsidP="00224F13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0"/>
          <w:szCs w:val="20"/>
        </w:rPr>
      </w:pPr>
      <w:hyperlink r:id="rId9" w:history="1">
        <w:r w:rsidR="00224F13" w:rsidRPr="00751D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https://kalselpos.com/2021/11/22/genjot-pad-skpd-diminta-tingkatkan-kinerja/</w:t>
        </w:r>
      </w:hyperlink>
    </w:p>
    <w:p w14:paraId="3BCF26FE" w14:textId="3D535AE5" w:rsidR="00EF66D7" w:rsidRDefault="00EF66D7" w:rsidP="00E42981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66918A64" w14:textId="49F6E0B3" w:rsidR="00224F13" w:rsidRPr="00751DA2" w:rsidRDefault="00224F13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upaya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peningkatan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asli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(PAD), Wakil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) H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Rahmadian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Noor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mengumpulkan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SKPD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se-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Barito Kuala (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Batola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),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Kamis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(18/11/2021).</w:t>
      </w:r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dilaksanakan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di Aula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Retribusi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Daerah (BP2RD)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dihadiri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Sekdakab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Batola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H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Zulkipli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Yadi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Noor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BP2RD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Gusti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Rosa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Syahrum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kaitan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Rapat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Koordinasi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Rakor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Retribusi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A96CB86" w14:textId="77777777" w:rsidR="00224F13" w:rsidRPr="00751DA2" w:rsidRDefault="00224F13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rakor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dibahas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segala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kendala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dihadapi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masing-masing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SKPD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60AC0ED" w14:textId="77777777" w:rsidR="00224F13" w:rsidRPr="00751DA2" w:rsidRDefault="00224F13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BP2RD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akrab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pa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Oca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mengutarakan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retribusi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triwulan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3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hingga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3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Oktober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2021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telah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mencapai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90,29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target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ditentukan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Rp56.836.012.151,28.</w:t>
      </w:r>
    </w:p>
    <w:p w14:paraId="41D2DD55" w14:textId="085BFE9E" w:rsidR="00224F13" w:rsidRPr="00751DA2" w:rsidRDefault="00224F13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Dari total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sebutnya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terendah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berada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Lingkungan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Hidup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(DLH)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capaian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target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baru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3,18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Rp32.065.000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target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Rp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1.008.000.000.</w:t>
      </w:r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SKPD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persentase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tertinggi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ditempati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Komunikasi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Informatika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Diskominfo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106</w:t>
      </w:r>
      <w:proofErr w:type="gram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,31</w:t>
      </w:r>
      <w:proofErr w:type="gram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target Rp408.000.000 </w:t>
      </w:r>
      <w:proofErr w:type="spellStart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>tercapai</w:t>
      </w:r>
      <w:proofErr w:type="spellEnd"/>
      <w:r w:rsidR="009B3C12"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Rp433.750.000.</w:t>
      </w:r>
    </w:p>
    <w:p w14:paraId="3C0B7F24" w14:textId="0CF2A993" w:rsidR="009B3C12" w:rsidRPr="00751DA2" w:rsidRDefault="009B3C12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Oca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memaparkan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nilai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tertinggi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BP2RD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Rp26.161.669.800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target 25.824.838.000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101</w:t>
      </w:r>
      <w:proofErr w:type="gram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,30</w:t>
      </w:r>
      <w:proofErr w:type="gram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Sedangkan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terbesar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berasal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bea</w:t>
      </w:r>
      <w:proofErr w:type="spellEnd"/>
      <w:proofErr w:type="gram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perolehan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hak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tanah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bangunan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sebesar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Rp11.577.094.848.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Sekdakab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Batola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Zukipli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Yadi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Noor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rapat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seluruh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SKPD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hendaknya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meningkatkan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kinerja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EA7337E" w14:textId="56B28D33" w:rsidR="009B3C12" w:rsidRPr="00751DA2" w:rsidRDefault="009B3C12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51DA2">
        <w:rPr>
          <w:rFonts w:ascii="Times New Roman" w:hAnsi="Times New Roman" w:cs="Times New Roman"/>
          <w:color w:val="2A2A2A"/>
          <w:sz w:val="24"/>
          <w:szCs w:val="24"/>
        </w:rPr>
        <w:lastRenderedPageBreak/>
        <w:t xml:space="preserve">“Kita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menyadari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banyak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gram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dana</w:t>
      </w:r>
      <w:proofErr w:type="gram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transfer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terpotong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masuk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kita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menggenjot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asli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demi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berjalannya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program-program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banyak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belum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terlaksana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jelasnya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Wabup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Batola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Rahmadian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Noor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menyadari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banyaknya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program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belum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terlaksana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akibat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pengalihan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anggaran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demi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penanganan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Covid-19.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sedikit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belanja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cukup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besar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salah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satunya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adalah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TPP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pegawai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mencapai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Rp103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miliar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proofErr w:type="gram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mengharapkan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setiap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SKPD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menggenjot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agar program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berjalan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mengorbankan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tunjangan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para ASN.</w:t>
      </w:r>
    </w:p>
    <w:p w14:paraId="1F6F5725" w14:textId="77777777" w:rsidR="009B3C12" w:rsidRPr="00751DA2" w:rsidRDefault="009B3C12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Menanggapi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rendahnya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penerimaan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pajak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retribusi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DLH,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Kadis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LH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Fahriana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menyampaikan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dipicu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belum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incinerator.</w:t>
      </w:r>
    </w:p>
    <w:p w14:paraId="0D6EEF5A" w14:textId="77777777" w:rsidR="009B3C12" w:rsidRPr="00751DA2" w:rsidRDefault="009B3C12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“Kita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memperjuangkan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dasar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pemanfaatan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incinerator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Diharapkan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depan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menarik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retribusi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ucapnya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sembari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mengharapkan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incinerator yang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berlokasi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Anjir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Muara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proofErr w:type="gram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berstatus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Badan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Layanan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color w:val="2A2A2A"/>
          <w:sz w:val="24"/>
          <w:szCs w:val="24"/>
        </w:rPr>
        <w:t>Umum</w:t>
      </w:r>
      <w:proofErr w:type="spellEnd"/>
      <w:r w:rsidRPr="00751DA2">
        <w:rPr>
          <w:rFonts w:ascii="Times New Roman" w:hAnsi="Times New Roman" w:cs="Times New Roman"/>
          <w:color w:val="2A2A2A"/>
          <w:sz w:val="24"/>
          <w:szCs w:val="24"/>
        </w:rPr>
        <w:t xml:space="preserve"> Daerah (BLUD).</w:t>
      </w:r>
    </w:p>
    <w:p w14:paraId="6782C5D0" w14:textId="77777777" w:rsidR="00224F13" w:rsidRPr="00751DA2" w:rsidRDefault="00224F13" w:rsidP="00751DA2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BEADA8D" w:rsidR="00E42981" w:rsidRPr="00751DA2" w:rsidRDefault="00814B61" w:rsidP="00751DA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A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51D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A2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751DA2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751DA2">
        <w:rPr>
          <w:rFonts w:ascii="Times New Roman" w:hAnsi="Times New Roman" w:cs="Times New Roman"/>
          <w:b/>
          <w:sz w:val="24"/>
          <w:szCs w:val="24"/>
        </w:rPr>
        <w:t>:</w:t>
      </w:r>
    </w:p>
    <w:p w14:paraId="3C611193" w14:textId="77777777" w:rsidR="009B3C12" w:rsidRPr="00751DA2" w:rsidRDefault="00887391" w:rsidP="00751DA2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224F13" w:rsidRPr="00751DA2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https://kalselpos.com/2021/11/22/genjot-pad-skpd-diminta-tingkatkan-kinerja/</w:t>
        </w:r>
      </w:hyperlink>
      <w:proofErr w:type="gramStart"/>
      <w:r w:rsidR="00687792" w:rsidRPr="00751DA2">
        <w:rPr>
          <w:rFonts w:ascii="Times New Roman" w:hAnsi="Times New Roman" w:cs="Times New Roman"/>
          <w:sz w:val="24"/>
          <w:szCs w:val="24"/>
        </w:rPr>
        <w:t>,</w:t>
      </w:r>
      <w:r w:rsidR="00224F13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F66D7" w:rsidRPr="00751D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224F13" w:rsidRPr="00751DA2">
        <w:rPr>
          <w:rFonts w:ascii="Times New Roman" w:hAnsi="Times New Roman" w:cs="Times New Roman"/>
          <w:bCs/>
          <w:i/>
          <w:sz w:val="24"/>
          <w:szCs w:val="24"/>
        </w:rPr>
        <w:t>Genjot</w:t>
      </w:r>
      <w:proofErr w:type="spellEnd"/>
      <w:proofErr w:type="gramEnd"/>
      <w:r w:rsidR="00224F13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PAD, SKPD </w:t>
      </w:r>
      <w:proofErr w:type="spellStart"/>
      <w:r w:rsidR="00224F13" w:rsidRPr="00751DA2">
        <w:rPr>
          <w:rFonts w:ascii="Times New Roman" w:hAnsi="Times New Roman" w:cs="Times New Roman"/>
          <w:bCs/>
          <w:i/>
          <w:sz w:val="24"/>
          <w:szCs w:val="24"/>
        </w:rPr>
        <w:t>diminta</w:t>
      </w:r>
      <w:proofErr w:type="spellEnd"/>
      <w:r w:rsidR="00224F13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24F13" w:rsidRPr="00751DA2">
        <w:rPr>
          <w:rFonts w:ascii="Times New Roman" w:hAnsi="Times New Roman" w:cs="Times New Roman"/>
          <w:bCs/>
          <w:i/>
          <w:sz w:val="24"/>
          <w:szCs w:val="24"/>
        </w:rPr>
        <w:t>tingkatkan</w:t>
      </w:r>
      <w:proofErr w:type="spellEnd"/>
      <w:r w:rsidR="00224F13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24F13" w:rsidRPr="00751DA2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="00EF66D7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87792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224F13" w:rsidRPr="00751DA2">
        <w:rPr>
          <w:rFonts w:ascii="Times New Roman" w:hAnsi="Times New Roman" w:cs="Times New Roman"/>
          <w:sz w:val="24"/>
          <w:szCs w:val="24"/>
        </w:rPr>
        <w:t>29</w:t>
      </w:r>
      <w:r w:rsidR="00EF66D7" w:rsidRPr="00751DA2">
        <w:rPr>
          <w:rFonts w:ascii="Times New Roman" w:hAnsi="Times New Roman" w:cs="Times New Roman"/>
          <w:sz w:val="24"/>
          <w:szCs w:val="24"/>
        </w:rPr>
        <w:t xml:space="preserve"> November</w:t>
      </w:r>
      <w:r w:rsidR="00270ADD" w:rsidRPr="00751DA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5B80B94" w14:textId="35FC9828" w:rsidR="00EF66D7" w:rsidRPr="00751DA2" w:rsidRDefault="00887391" w:rsidP="00751DA2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9B3C12" w:rsidRPr="00751DA2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https://rri.co.id/banjarmasin/ekonomi/1267145/genjot-pad-skpd-batola-diminta-tingkatkan-kinerja</w:t>
        </w:r>
      </w:hyperlink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>Genjot</w:t>
      </w:r>
      <w:proofErr w:type="spellEnd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PAD, SKPD </w:t>
      </w:r>
      <w:proofErr w:type="spellStart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>Batola</w:t>
      </w:r>
      <w:proofErr w:type="spellEnd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>diminta</w:t>
      </w:r>
      <w:proofErr w:type="spellEnd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>tingkatkan</w:t>
      </w:r>
      <w:proofErr w:type="spellEnd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="009B3C12" w:rsidRPr="00751DA2">
        <w:rPr>
          <w:rFonts w:ascii="Times New Roman" w:hAnsi="Times New Roman" w:cs="Times New Roman"/>
          <w:bCs/>
          <w:i/>
          <w:sz w:val="24"/>
          <w:szCs w:val="24"/>
        </w:rPr>
        <w:t>, 29</w:t>
      </w:r>
      <w:r w:rsidR="00EF66D7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November</w:t>
      </w:r>
      <w:r w:rsidR="00270ADD" w:rsidRPr="00751DA2">
        <w:rPr>
          <w:rFonts w:ascii="Times New Roman" w:hAnsi="Times New Roman" w:cs="Times New Roman"/>
          <w:bCs/>
          <w:i/>
          <w:sz w:val="24"/>
          <w:szCs w:val="24"/>
        </w:rPr>
        <w:t xml:space="preserve"> 2021.</w:t>
      </w:r>
    </w:p>
    <w:p w14:paraId="66AA9EDF" w14:textId="21DA4986" w:rsidR="00E42981" w:rsidRPr="00751DA2" w:rsidRDefault="00E42981" w:rsidP="00751DA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A2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751D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751DA2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751DA2">
        <w:rPr>
          <w:rFonts w:ascii="Times New Roman" w:hAnsi="Times New Roman" w:cs="Times New Roman"/>
          <w:b/>
          <w:sz w:val="24"/>
          <w:szCs w:val="24"/>
        </w:rPr>
        <w:t>:</w:t>
      </w:r>
    </w:p>
    <w:p w14:paraId="1ECD278C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 w:rsidRPr="00751DA2">
        <w:t xml:space="preserve">PAD </w:t>
      </w:r>
      <w:proofErr w:type="spellStart"/>
      <w:r w:rsidRPr="00751DA2">
        <w:t>terdiri</w:t>
      </w:r>
      <w:proofErr w:type="spellEnd"/>
      <w:r w:rsidRPr="00751DA2">
        <w:t xml:space="preserve"> </w:t>
      </w:r>
      <w:proofErr w:type="spellStart"/>
      <w:r w:rsidRPr="00751DA2">
        <w:t>dari</w:t>
      </w:r>
      <w:proofErr w:type="spellEnd"/>
      <w:r w:rsidRPr="00751DA2">
        <w:t xml:space="preserve"> </w:t>
      </w:r>
      <w:proofErr w:type="spellStart"/>
      <w:r w:rsidRPr="00751DA2">
        <w:t>hasil</w:t>
      </w:r>
      <w:proofErr w:type="spellEnd"/>
      <w:r w:rsidRPr="00751DA2">
        <w:t xml:space="preserve"> </w:t>
      </w:r>
      <w:hyperlink r:id="rId12" w:tooltip="Pajak" w:history="1">
        <w:proofErr w:type="spellStart"/>
        <w:r w:rsidRPr="00751DA2">
          <w:t>pajak</w:t>
        </w:r>
        <w:proofErr w:type="spellEnd"/>
      </w:hyperlink>
      <w:r w:rsidRPr="00751DA2">
        <w:t xml:space="preserve">, </w:t>
      </w:r>
      <w:hyperlink r:id="rId13" w:tooltip="Retribusi" w:history="1">
        <w:proofErr w:type="spellStart"/>
        <w:r w:rsidRPr="00751DA2">
          <w:t>retribusi</w:t>
        </w:r>
        <w:proofErr w:type="spellEnd"/>
      </w:hyperlink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, </w:t>
      </w:r>
      <w:hyperlink r:id="rId14" w:tooltip="Pendapatan nasional" w:history="1">
        <w:proofErr w:type="spellStart"/>
        <w:r w:rsidRPr="00751DA2">
          <w:t>pendapatan</w:t>
        </w:r>
        <w:proofErr w:type="spellEnd"/>
      </w:hyperlink>
      <w:r w:rsidRPr="00751DA2">
        <w:t xml:space="preserve"> </w:t>
      </w:r>
      <w:proofErr w:type="spellStart"/>
      <w:r w:rsidRPr="00751DA2">
        <w:t>dari</w:t>
      </w:r>
      <w:proofErr w:type="spellEnd"/>
      <w:r w:rsidRPr="00751DA2">
        <w:t xml:space="preserve"> </w:t>
      </w:r>
      <w:proofErr w:type="spellStart"/>
      <w:r w:rsidRPr="00751DA2">
        <w:t>dinas-dinas</w:t>
      </w:r>
      <w:proofErr w:type="spellEnd"/>
      <w:r w:rsidRPr="00751DA2">
        <w:t xml:space="preserve">, </w:t>
      </w:r>
      <w:hyperlink r:id="rId15" w:tooltip="BUMN" w:history="1">
        <w:r w:rsidRPr="00751DA2">
          <w:t>BUMN</w:t>
        </w:r>
      </w:hyperlink>
      <w:r w:rsidRPr="00751DA2">
        <w:t xml:space="preserve"> </w:t>
      </w:r>
      <w:proofErr w:type="spellStart"/>
      <w:r w:rsidRPr="00751DA2">
        <w:t>dan</w:t>
      </w:r>
      <w:proofErr w:type="spellEnd"/>
      <w:r w:rsidRPr="00751DA2">
        <w:t xml:space="preserve"> lain-lain, yang </w:t>
      </w:r>
      <w:proofErr w:type="spellStart"/>
      <w:r w:rsidRPr="00751DA2">
        <w:t>dikalkulasikan</w:t>
      </w:r>
      <w:proofErr w:type="spellEnd"/>
      <w:r w:rsidRPr="00751DA2">
        <w:t xml:space="preserve"> </w:t>
      </w:r>
      <w:proofErr w:type="spellStart"/>
      <w:r w:rsidRPr="00751DA2">
        <w:t>dalam</w:t>
      </w:r>
      <w:proofErr w:type="spellEnd"/>
      <w:r w:rsidRPr="00751DA2">
        <w:t xml:space="preserve"> </w:t>
      </w:r>
      <w:proofErr w:type="spellStart"/>
      <w:r w:rsidRPr="00751DA2">
        <w:t>bentuk</w:t>
      </w:r>
      <w:proofErr w:type="spellEnd"/>
      <w:r w:rsidRPr="00751DA2">
        <w:t xml:space="preserve"> </w:t>
      </w:r>
      <w:proofErr w:type="spellStart"/>
      <w:r w:rsidRPr="00751DA2">
        <w:t>ribuan</w:t>
      </w:r>
      <w:proofErr w:type="spellEnd"/>
      <w:r w:rsidRPr="00751DA2">
        <w:t xml:space="preserve"> </w:t>
      </w:r>
      <w:hyperlink r:id="rId16" w:tooltip="Rupiah" w:history="1">
        <w:r w:rsidRPr="00751DA2">
          <w:t>rupiah</w:t>
        </w:r>
      </w:hyperlink>
      <w:r w:rsidRPr="00751DA2">
        <w:t xml:space="preserve"> </w:t>
      </w:r>
      <w:proofErr w:type="spellStart"/>
      <w:r w:rsidRPr="00751DA2">
        <w:t>setiap</w:t>
      </w:r>
      <w:proofErr w:type="spellEnd"/>
      <w:r w:rsidRPr="00751DA2">
        <w:t xml:space="preserve"> </w:t>
      </w:r>
      <w:proofErr w:type="spellStart"/>
      <w:r w:rsidRPr="00751DA2">
        <w:t>tahunnya</w:t>
      </w:r>
      <w:proofErr w:type="spellEnd"/>
      <w:r w:rsidRPr="00751DA2">
        <w:t xml:space="preserve">. PAD </w:t>
      </w:r>
      <w:proofErr w:type="spellStart"/>
      <w:r w:rsidRPr="00751DA2">
        <w:t>sebagai</w:t>
      </w:r>
      <w:proofErr w:type="spellEnd"/>
      <w:r w:rsidRPr="00751DA2">
        <w:t xml:space="preserve"> </w:t>
      </w:r>
      <w:proofErr w:type="spellStart"/>
      <w:r w:rsidRPr="00751DA2">
        <w:t>salah</w:t>
      </w:r>
      <w:proofErr w:type="spellEnd"/>
      <w:r w:rsidRPr="00751DA2">
        <w:t xml:space="preserve"> </w:t>
      </w:r>
      <w:proofErr w:type="spellStart"/>
      <w:r w:rsidRPr="00751DA2">
        <w:t>satu</w:t>
      </w:r>
      <w:proofErr w:type="spellEnd"/>
      <w:r w:rsidRPr="00751DA2">
        <w:t xml:space="preserve"> </w:t>
      </w:r>
      <w:proofErr w:type="spellStart"/>
      <w:r w:rsidRPr="00751DA2">
        <w:t>sumber</w:t>
      </w:r>
      <w:proofErr w:type="spellEnd"/>
      <w:r w:rsidRPr="00751DA2">
        <w:t xml:space="preserve"> </w:t>
      </w:r>
      <w:proofErr w:type="spellStart"/>
      <w:r w:rsidRPr="00751DA2">
        <w:t>penerimaan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 </w:t>
      </w:r>
      <w:proofErr w:type="spellStart"/>
      <w:r w:rsidRPr="00751DA2">
        <w:t>mencerminkan</w:t>
      </w:r>
      <w:proofErr w:type="spellEnd"/>
      <w:r w:rsidRPr="00751DA2">
        <w:t xml:space="preserve"> </w:t>
      </w:r>
      <w:proofErr w:type="spellStart"/>
      <w:r w:rsidRPr="00751DA2">
        <w:t>tingkat</w:t>
      </w:r>
      <w:proofErr w:type="spellEnd"/>
      <w:r w:rsidRPr="00751DA2">
        <w:t xml:space="preserve"> </w:t>
      </w:r>
      <w:proofErr w:type="spellStart"/>
      <w:r w:rsidRPr="00751DA2">
        <w:t>kemandirian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. </w:t>
      </w:r>
      <w:proofErr w:type="spellStart"/>
      <w:r w:rsidRPr="00751DA2">
        <w:t>Semakin</w:t>
      </w:r>
      <w:proofErr w:type="spellEnd"/>
      <w:r w:rsidRPr="00751DA2">
        <w:t xml:space="preserve"> </w:t>
      </w:r>
      <w:proofErr w:type="spellStart"/>
      <w:r w:rsidRPr="00751DA2">
        <w:t>besar</w:t>
      </w:r>
      <w:proofErr w:type="spellEnd"/>
      <w:r w:rsidRPr="00751DA2">
        <w:t xml:space="preserve"> PAD, </w:t>
      </w:r>
      <w:proofErr w:type="spellStart"/>
      <w:r w:rsidRPr="00751DA2">
        <w:t>mengindikasikan</w:t>
      </w:r>
      <w:proofErr w:type="spellEnd"/>
      <w:r w:rsidRPr="00751DA2">
        <w:t xml:space="preserve"> </w:t>
      </w:r>
      <w:proofErr w:type="spellStart"/>
      <w:r w:rsidRPr="00751DA2">
        <w:t>bahwa</w:t>
      </w:r>
      <w:proofErr w:type="spellEnd"/>
      <w:r w:rsidRPr="00751DA2">
        <w:t xml:space="preserve"> </w:t>
      </w:r>
      <w:proofErr w:type="spellStart"/>
      <w:r w:rsidRPr="00751DA2">
        <w:t>sebuah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 </w:t>
      </w:r>
      <w:proofErr w:type="spellStart"/>
      <w:r w:rsidRPr="00751DA2">
        <w:t>mampu</w:t>
      </w:r>
      <w:proofErr w:type="spellEnd"/>
      <w:r w:rsidRPr="00751DA2">
        <w:t xml:space="preserve"> </w:t>
      </w:r>
      <w:proofErr w:type="spellStart"/>
      <w:r w:rsidRPr="00751DA2">
        <w:t>melaksanakan</w:t>
      </w:r>
      <w:proofErr w:type="spellEnd"/>
      <w:r w:rsidRPr="00751DA2">
        <w:t xml:space="preserve"> </w:t>
      </w:r>
      <w:proofErr w:type="spellStart"/>
      <w:r w:rsidRPr="00751DA2">
        <w:t>desentralisasi</w:t>
      </w:r>
      <w:proofErr w:type="spellEnd"/>
      <w:r w:rsidRPr="00751DA2">
        <w:t xml:space="preserve"> </w:t>
      </w:r>
      <w:hyperlink r:id="rId17" w:tooltip="Fiskal" w:history="1">
        <w:proofErr w:type="spellStart"/>
        <w:r w:rsidRPr="00751DA2">
          <w:t>fiskal</w:t>
        </w:r>
        <w:proofErr w:type="spellEnd"/>
      </w:hyperlink>
      <w:r w:rsidRPr="00751DA2">
        <w:t xml:space="preserve"> </w:t>
      </w:r>
      <w:proofErr w:type="spellStart"/>
      <w:r w:rsidRPr="00751DA2">
        <w:t>dan</w:t>
      </w:r>
      <w:proofErr w:type="spellEnd"/>
      <w:r w:rsidRPr="00751DA2">
        <w:t xml:space="preserve"> </w:t>
      </w:r>
      <w:proofErr w:type="spellStart"/>
      <w:r w:rsidRPr="00751DA2">
        <w:t>ketergantungan</w:t>
      </w:r>
      <w:proofErr w:type="spellEnd"/>
      <w:r w:rsidRPr="00751DA2">
        <w:t xml:space="preserve"> </w:t>
      </w:r>
      <w:proofErr w:type="spellStart"/>
      <w:r w:rsidRPr="00751DA2">
        <w:t>terhadap</w:t>
      </w:r>
      <w:proofErr w:type="spellEnd"/>
      <w:r w:rsidRPr="00751DA2">
        <w:t xml:space="preserve"> </w:t>
      </w:r>
      <w:proofErr w:type="spellStart"/>
      <w:r w:rsidRPr="00751DA2">
        <w:t>pemerintah</w:t>
      </w:r>
      <w:proofErr w:type="spellEnd"/>
      <w:r w:rsidRPr="00751DA2">
        <w:t xml:space="preserve"> </w:t>
      </w:r>
      <w:proofErr w:type="spellStart"/>
      <w:r w:rsidRPr="00751DA2">
        <w:t>pusat</w:t>
      </w:r>
      <w:proofErr w:type="spellEnd"/>
      <w:r w:rsidRPr="00751DA2">
        <w:t xml:space="preserve"> </w:t>
      </w:r>
      <w:proofErr w:type="spellStart"/>
      <w:r w:rsidRPr="00751DA2">
        <w:t>berkurang</w:t>
      </w:r>
      <w:proofErr w:type="spellEnd"/>
      <w:r w:rsidRPr="00751DA2">
        <w:t xml:space="preserve">. </w:t>
      </w:r>
    </w:p>
    <w:p w14:paraId="3F72EF11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751DA2">
        <w:t>Menurut</w:t>
      </w:r>
      <w:proofErr w:type="spellEnd"/>
      <w:r w:rsidRPr="00751DA2">
        <w:t xml:space="preserve"> </w:t>
      </w:r>
      <w:proofErr w:type="spellStart"/>
      <w:r w:rsidRPr="00751DA2">
        <w:t>Undang-Undang</w:t>
      </w:r>
      <w:proofErr w:type="spellEnd"/>
      <w:r w:rsidRPr="00751DA2">
        <w:t xml:space="preserve"> </w:t>
      </w:r>
      <w:proofErr w:type="spellStart"/>
      <w:r w:rsidRPr="00751DA2">
        <w:t>Nomor</w:t>
      </w:r>
      <w:proofErr w:type="spellEnd"/>
      <w:r w:rsidRPr="00751DA2">
        <w:t xml:space="preserve"> 28 </w:t>
      </w:r>
      <w:proofErr w:type="spellStart"/>
      <w:r w:rsidRPr="00751DA2">
        <w:t>tahun</w:t>
      </w:r>
      <w:proofErr w:type="spellEnd"/>
      <w:r w:rsidRPr="00751DA2">
        <w:t xml:space="preserve"> 2009 </w:t>
      </w:r>
      <w:proofErr w:type="spellStart"/>
      <w:r w:rsidRPr="00751DA2">
        <w:t>tentang</w:t>
      </w:r>
      <w:proofErr w:type="spellEnd"/>
      <w:r w:rsidRPr="00751DA2">
        <w:t xml:space="preserve"> </w:t>
      </w:r>
      <w:proofErr w:type="spellStart"/>
      <w:r w:rsidRPr="00751DA2">
        <w:t>Pajak</w:t>
      </w:r>
      <w:proofErr w:type="spellEnd"/>
      <w:r w:rsidRPr="00751DA2">
        <w:t xml:space="preserve"> Daerah </w:t>
      </w:r>
      <w:proofErr w:type="spellStart"/>
      <w:r w:rsidRPr="00751DA2">
        <w:t>dan</w:t>
      </w:r>
      <w:proofErr w:type="spellEnd"/>
      <w:r w:rsidRPr="00751DA2">
        <w:t xml:space="preserve"> </w:t>
      </w:r>
      <w:proofErr w:type="spellStart"/>
      <w:r w:rsidRPr="00751DA2">
        <w:t>Retribusi</w:t>
      </w:r>
      <w:proofErr w:type="spellEnd"/>
      <w:r w:rsidRPr="00751DA2">
        <w:t xml:space="preserve"> Daerah, </w:t>
      </w:r>
      <w:proofErr w:type="spellStart"/>
      <w:r w:rsidRPr="00751DA2">
        <w:t>retribusi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 </w:t>
      </w:r>
      <w:proofErr w:type="spellStart"/>
      <w:r w:rsidRPr="00751DA2">
        <w:t>merupakan</w:t>
      </w:r>
      <w:proofErr w:type="spellEnd"/>
      <w:r w:rsidRPr="00751DA2">
        <w:t xml:space="preserve"> </w:t>
      </w:r>
      <w:proofErr w:type="spellStart"/>
      <w:r w:rsidRPr="00751DA2">
        <w:t>pungutan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 </w:t>
      </w:r>
      <w:proofErr w:type="spellStart"/>
      <w:r w:rsidRPr="00751DA2">
        <w:t>sebagai</w:t>
      </w:r>
      <w:proofErr w:type="spellEnd"/>
      <w:r w:rsidRPr="00751DA2">
        <w:t xml:space="preserve"> </w:t>
      </w:r>
      <w:proofErr w:type="spellStart"/>
      <w:r w:rsidRPr="00751DA2">
        <w:t>pembayaran</w:t>
      </w:r>
      <w:proofErr w:type="spellEnd"/>
      <w:r w:rsidRPr="00751DA2">
        <w:t xml:space="preserve"> </w:t>
      </w:r>
      <w:proofErr w:type="spellStart"/>
      <w:r w:rsidRPr="00751DA2">
        <w:t>atas</w:t>
      </w:r>
      <w:proofErr w:type="spellEnd"/>
      <w:r w:rsidRPr="00751DA2">
        <w:t xml:space="preserve"> </w:t>
      </w:r>
      <w:proofErr w:type="spellStart"/>
      <w:r w:rsidRPr="00751DA2">
        <w:t>jasa</w:t>
      </w:r>
      <w:proofErr w:type="spellEnd"/>
      <w:r w:rsidRPr="00751DA2">
        <w:t xml:space="preserve"> </w:t>
      </w:r>
      <w:proofErr w:type="spellStart"/>
      <w:r w:rsidRPr="00751DA2">
        <w:t>atau</w:t>
      </w:r>
      <w:proofErr w:type="spellEnd"/>
      <w:r w:rsidRPr="00751DA2">
        <w:t xml:space="preserve"> </w:t>
      </w:r>
      <w:proofErr w:type="spellStart"/>
      <w:r w:rsidRPr="00751DA2">
        <w:t>pemberian</w:t>
      </w:r>
      <w:proofErr w:type="spellEnd"/>
      <w:r w:rsidRPr="00751DA2">
        <w:t xml:space="preserve"> </w:t>
      </w:r>
      <w:proofErr w:type="spellStart"/>
      <w:r w:rsidRPr="00751DA2">
        <w:t>izin</w:t>
      </w:r>
      <w:proofErr w:type="spellEnd"/>
      <w:r w:rsidRPr="00751DA2">
        <w:t xml:space="preserve"> </w:t>
      </w:r>
      <w:proofErr w:type="spellStart"/>
      <w:r w:rsidRPr="00751DA2">
        <w:t>tertentu</w:t>
      </w:r>
      <w:proofErr w:type="spellEnd"/>
      <w:r w:rsidRPr="00751DA2">
        <w:t xml:space="preserve"> yang </w:t>
      </w:r>
      <w:proofErr w:type="spellStart"/>
      <w:r w:rsidRPr="00751DA2">
        <w:t>khusus</w:t>
      </w:r>
      <w:proofErr w:type="spellEnd"/>
      <w:r w:rsidRPr="00751DA2">
        <w:t xml:space="preserve"> </w:t>
      </w:r>
      <w:proofErr w:type="spellStart"/>
      <w:r w:rsidRPr="00751DA2">
        <w:t>disediakan</w:t>
      </w:r>
      <w:proofErr w:type="spellEnd"/>
      <w:r w:rsidRPr="00751DA2">
        <w:t xml:space="preserve"> </w:t>
      </w:r>
      <w:proofErr w:type="spellStart"/>
      <w:r w:rsidRPr="00751DA2">
        <w:t>dan</w:t>
      </w:r>
      <w:proofErr w:type="spellEnd"/>
      <w:r w:rsidRPr="00751DA2">
        <w:t>/</w:t>
      </w:r>
      <w:proofErr w:type="spellStart"/>
      <w:r w:rsidRPr="00751DA2">
        <w:t>atau</w:t>
      </w:r>
      <w:proofErr w:type="spellEnd"/>
      <w:r w:rsidRPr="00751DA2">
        <w:t xml:space="preserve"> </w:t>
      </w:r>
      <w:proofErr w:type="spellStart"/>
      <w:r w:rsidRPr="00751DA2">
        <w:t>diberikan</w:t>
      </w:r>
      <w:proofErr w:type="spellEnd"/>
      <w:r w:rsidRPr="00751DA2">
        <w:t xml:space="preserve"> </w:t>
      </w:r>
      <w:proofErr w:type="spellStart"/>
      <w:r w:rsidRPr="00751DA2">
        <w:t>oleh</w:t>
      </w:r>
      <w:proofErr w:type="spellEnd"/>
      <w:r w:rsidRPr="00751DA2">
        <w:t xml:space="preserve"> </w:t>
      </w:r>
      <w:proofErr w:type="spellStart"/>
      <w:r w:rsidRPr="00751DA2">
        <w:t>Pemerintah</w:t>
      </w:r>
      <w:proofErr w:type="spellEnd"/>
      <w:r w:rsidRPr="00751DA2">
        <w:t xml:space="preserve"> Daerah </w:t>
      </w:r>
      <w:proofErr w:type="spellStart"/>
      <w:r w:rsidRPr="00751DA2">
        <w:t>untuk</w:t>
      </w:r>
      <w:proofErr w:type="spellEnd"/>
      <w:r w:rsidRPr="00751DA2">
        <w:t xml:space="preserve"> </w:t>
      </w:r>
      <w:proofErr w:type="spellStart"/>
      <w:r w:rsidRPr="00751DA2">
        <w:t>kepentingan</w:t>
      </w:r>
      <w:proofErr w:type="spellEnd"/>
      <w:r w:rsidRPr="00751DA2">
        <w:t xml:space="preserve"> </w:t>
      </w:r>
      <w:proofErr w:type="spellStart"/>
      <w:r w:rsidRPr="00751DA2">
        <w:t>pribadi</w:t>
      </w:r>
      <w:proofErr w:type="spellEnd"/>
      <w:r w:rsidRPr="00751DA2">
        <w:t xml:space="preserve"> </w:t>
      </w:r>
      <w:proofErr w:type="spellStart"/>
      <w:r w:rsidRPr="00751DA2">
        <w:t>atau</w:t>
      </w:r>
      <w:proofErr w:type="spellEnd"/>
      <w:r w:rsidRPr="00751DA2">
        <w:t xml:space="preserve"> </w:t>
      </w:r>
      <w:proofErr w:type="spellStart"/>
      <w:r w:rsidRPr="00751DA2">
        <w:t>badan</w:t>
      </w:r>
      <w:proofErr w:type="spellEnd"/>
      <w:r w:rsidRPr="00751DA2">
        <w:t>.</w:t>
      </w:r>
    </w:p>
    <w:p w14:paraId="374A2469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751DA2">
        <w:t>Banyak</w:t>
      </w:r>
      <w:proofErr w:type="spellEnd"/>
      <w:r w:rsidRPr="00751DA2">
        <w:t xml:space="preserve"> yang </w:t>
      </w:r>
      <w:proofErr w:type="spellStart"/>
      <w:r w:rsidRPr="00751DA2">
        <w:t>mengira</w:t>
      </w:r>
      <w:proofErr w:type="spellEnd"/>
      <w:r w:rsidRPr="00751DA2">
        <w:t xml:space="preserve"> </w:t>
      </w:r>
      <w:proofErr w:type="spellStart"/>
      <w:r w:rsidRPr="00751DA2">
        <w:t>jika</w:t>
      </w:r>
      <w:proofErr w:type="spellEnd"/>
      <w:r w:rsidRPr="00751DA2">
        <w:t xml:space="preserve"> </w:t>
      </w:r>
      <w:proofErr w:type="spellStart"/>
      <w:r w:rsidRPr="00751DA2">
        <w:t>retribusi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 </w:t>
      </w:r>
      <w:proofErr w:type="spellStart"/>
      <w:proofErr w:type="gramStart"/>
      <w:r w:rsidRPr="00751DA2">
        <w:t>sama</w:t>
      </w:r>
      <w:proofErr w:type="spellEnd"/>
      <w:proofErr w:type="gramEnd"/>
      <w:r w:rsidRPr="00751DA2">
        <w:t xml:space="preserve"> </w:t>
      </w:r>
      <w:proofErr w:type="spellStart"/>
      <w:r w:rsidRPr="00751DA2">
        <w:t>dengan</w:t>
      </w:r>
      <w:proofErr w:type="spellEnd"/>
      <w:r w:rsidRPr="00751DA2">
        <w:t xml:space="preserve"> </w:t>
      </w:r>
      <w:proofErr w:type="spellStart"/>
      <w:r w:rsidRPr="00751DA2">
        <w:t>pajak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. </w:t>
      </w:r>
      <w:proofErr w:type="spellStart"/>
      <w:r w:rsidRPr="00751DA2">
        <w:t>Dimana</w:t>
      </w:r>
      <w:proofErr w:type="spellEnd"/>
      <w:r w:rsidRPr="00751DA2">
        <w:t xml:space="preserve"> </w:t>
      </w:r>
      <w:proofErr w:type="spellStart"/>
      <w:r w:rsidRPr="00751DA2">
        <w:t>keduanya</w:t>
      </w:r>
      <w:proofErr w:type="spellEnd"/>
      <w:r w:rsidRPr="00751DA2">
        <w:t xml:space="preserve"> </w:t>
      </w:r>
      <w:proofErr w:type="spellStart"/>
      <w:r w:rsidRPr="00751DA2">
        <w:t>memiliki</w:t>
      </w:r>
      <w:proofErr w:type="spellEnd"/>
      <w:r w:rsidRPr="00751DA2">
        <w:t xml:space="preserve"> </w:t>
      </w:r>
      <w:proofErr w:type="spellStart"/>
      <w:r w:rsidRPr="00751DA2">
        <w:t>persamaan</w:t>
      </w:r>
      <w:proofErr w:type="spellEnd"/>
      <w:r w:rsidRPr="00751DA2">
        <w:t xml:space="preserve"> </w:t>
      </w:r>
      <w:proofErr w:type="spellStart"/>
      <w:r w:rsidRPr="00751DA2">
        <w:t>dan</w:t>
      </w:r>
      <w:proofErr w:type="spellEnd"/>
      <w:r w:rsidRPr="00751DA2">
        <w:t xml:space="preserve"> </w:t>
      </w:r>
      <w:proofErr w:type="spellStart"/>
      <w:r w:rsidRPr="00751DA2">
        <w:t>perbedaan</w:t>
      </w:r>
      <w:proofErr w:type="spellEnd"/>
      <w:r w:rsidRPr="00751DA2">
        <w:t xml:space="preserve"> </w:t>
      </w:r>
      <w:proofErr w:type="spellStart"/>
      <w:r w:rsidRPr="00751DA2">
        <w:t>masing-masing</w:t>
      </w:r>
      <w:proofErr w:type="spellEnd"/>
      <w:r w:rsidRPr="00751DA2">
        <w:t xml:space="preserve">. </w:t>
      </w:r>
      <w:proofErr w:type="spellStart"/>
      <w:r w:rsidRPr="00751DA2">
        <w:t>Keduanya</w:t>
      </w:r>
      <w:proofErr w:type="spellEnd"/>
      <w:r w:rsidRPr="00751DA2">
        <w:t xml:space="preserve"> </w:t>
      </w:r>
      <w:proofErr w:type="spellStart"/>
      <w:r w:rsidRPr="00751DA2">
        <w:t>merupakan</w:t>
      </w:r>
      <w:proofErr w:type="spellEnd"/>
      <w:r w:rsidRPr="00751DA2">
        <w:t xml:space="preserve"> </w:t>
      </w:r>
      <w:proofErr w:type="spellStart"/>
      <w:r w:rsidRPr="00751DA2">
        <w:t>salah</w:t>
      </w:r>
      <w:proofErr w:type="spellEnd"/>
      <w:r w:rsidRPr="00751DA2">
        <w:t xml:space="preserve"> </w:t>
      </w:r>
      <w:proofErr w:type="spellStart"/>
      <w:r w:rsidRPr="00751DA2">
        <w:t>satu</w:t>
      </w:r>
      <w:proofErr w:type="spellEnd"/>
      <w:r w:rsidRPr="00751DA2">
        <w:t xml:space="preserve"> </w:t>
      </w:r>
      <w:proofErr w:type="spellStart"/>
      <w:r w:rsidRPr="00751DA2">
        <w:t>sumber</w:t>
      </w:r>
      <w:proofErr w:type="spellEnd"/>
      <w:r w:rsidRPr="00751DA2">
        <w:t xml:space="preserve"> </w:t>
      </w:r>
      <w:proofErr w:type="spellStart"/>
      <w:r w:rsidRPr="00751DA2">
        <w:t>pendapatan</w:t>
      </w:r>
      <w:proofErr w:type="spellEnd"/>
      <w:r w:rsidRPr="00751DA2">
        <w:t xml:space="preserve"> </w:t>
      </w:r>
      <w:proofErr w:type="spellStart"/>
      <w:r w:rsidRPr="00751DA2">
        <w:t>pemerintah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 yang </w:t>
      </w:r>
      <w:proofErr w:type="spellStart"/>
      <w:r w:rsidRPr="00751DA2">
        <w:t>penting</w:t>
      </w:r>
      <w:proofErr w:type="spellEnd"/>
      <w:r w:rsidRPr="00751DA2">
        <w:t xml:space="preserve"> </w:t>
      </w:r>
      <w:proofErr w:type="spellStart"/>
      <w:r w:rsidRPr="00751DA2">
        <w:t>untuk</w:t>
      </w:r>
      <w:proofErr w:type="spellEnd"/>
      <w:r w:rsidRPr="00751DA2">
        <w:t xml:space="preserve"> </w:t>
      </w:r>
      <w:proofErr w:type="spellStart"/>
      <w:r w:rsidRPr="00751DA2">
        <w:t>membiayai</w:t>
      </w:r>
      <w:proofErr w:type="spellEnd"/>
      <w:r w:rsidRPr="00751DA2">
        <w:t xml:space="preserve"> </w:t>
      </w:r>
      <w:proofErr w:type="spellStart"/>
      <w:r w:rsidRPr="00751DA2">
        <w:t>pembangunan</w:t>
      </w:r>
      <w:proofErr w:type="spellEnd"/>
      <w:r w:rsidRPr="00751DA2">
        <w:t xml:space="preserve">. </w:t>
      </w:r>
      <w:proofErr w:type="spellStart"/>
      <w:r w:rsidRPr="00751DA2">
        <w:t>Selain</w:t>
      </w:r>
      <w:proofErr w:type="spellEnd"/>
      <w:r w:rsidRPr="00751DA2">
        <w:t xml:space="preserve"> </w:t>
      </w:r>
      <w:proofErr w:type="spellStart"/>
      <w:r w:rsidRPr="00751DA2">
        <w:t>itu</w:t>
      </w:r>
      <w:proofErr w:type="spellEnd"/>
      <w:r w:rsidRPr="00751DA2">
        <w:t xml:space="preserve">, </w:t>
      </w:r>
      <w:proofErr w:type="spellStart"/>
      <w:r w:rsidRPr="00751DA2">
        <w:t>keduanya</w:t>
      </w:r>
      <w:proofErr w:type="spellEnd"/>
      <w:r w:rsidRPr="00751DA2">
        <w:t xml:space="preserve"> </w:t>
      </w:r>
      <w:proofErr w:type="spellStart"/>
      <w:r w:rsidRPr="00751DA2">
        <w:t>bersifat</w:t>
      </w:r>
      <w:proofErr w:type="spellEnd"/>
      <w:r w:rsidRPr="00751DA2">
        <w:t xml:space="preserve"> </w:t>
      </w:r>
      <w:proofErr w:type="spellStart"/>
      <w:r w:rsidRPr="00751DA2">
        <w:t>dipaksakan</w:t>
      </w:r>
      <w:proofErr w:type="spellEnd"/>
      <w:r w:rsidRPr="00751DA2">
        <w:t xml:space="preserve"> </w:t>
      </w:r>
      <w:proofErr w:type="spellStart"/>
      <w:r w:rsidRPr="00751DA2">
        <w:t>dan</w:t>
      </w:r>
      <w:proofErr w:type="spellEnd"/>
      <w:r w:rsidRPr="00751DA2">
        <w:t xml:space="preserve"> </w:t>
      </w:r>
      <w:proofErr w:type="spellStart"/>
      <w:r w:rsidRPr="00751DA2">
        <w:t>dibebankan</w:t>
      </w:r>
      <w:proofErr w:type="spellEnd"/>
      <w:r w:rsidRPr="00751DA2">
        <w:t xml:space="preserve"> </w:t>
      </w:r>
      <w:proofErr w:type="spellStart"/>
      <w:r w:rsidRPr="00751DA2">
        <w:t>kepada</w:t>
      </w:r>
      <w:proofErr w:type="spellEnd"/>
      <w:r w:rsidRPr="00751DA2">
        <w:t xml:space="preserve"> </w:t>
      </w:r>
      <w:proofErr w:type="spellStart"/>
      <w:r w:rsidRPr="00751DA2">
        <w:lastRenderedPageBreak/>
        <w:t>masyarakat</w:t>
      </w:r>
      <w:proofErr w:type="spellEnd"/>
      <w:r w:rsidRPr="00751DA2">
        <w:t xml:space="preserve">. </w:t>
      </w:r>
      <w:proofErr w:type="spellStart"/>
      <w:r w:rsidRPr="00751DA2">
        <w:t>Bila</w:t>
      </w:r>
      <w:proofErr w:type="spellEnd"/>
      <w:r w:rsidRPr="00751DA2">
        <w:t xml:space="preserve"> </w:t>
      </w:r>
      <w:proofErr w:type="spellStart"/>
      <w:r w:rsidRPr="00751DA2">
        <w:t>masyarakat</w:t>
      </w:r>
      <w:proofErr w:type="spellEnd"/>
      <w:r w:rsidRPr="00751DA2">
        <w:t xml:space="preserve"> </w:t>
      </w:r>
      <w:proofErr w:type="spellStart"/>
      <w:r w:rsidRPr="00751DA2">
        <w:t>taat</w:t>
      </w:r>
      <w:proofErr w:type="spellEnd"/>
      <w:r w:rsidRPr="00751DA2">
        <w:t xml:space="preserve"> </w:t>
      </w:r>
      <w:proofErr w:type="spellStart"/>
      <w:proofErr w:type="gramStart"/>
      <w:r w:rsidRPr="00751DA2">
        <w:t>bayar</w:t>
      </w:r>
      <w:proofErr w:type="spellEnd"/>
      <w:proofErr w:type="gramEnd"/>
      <w:r w:rsidRPr="00751DA2">
        <w:t xml:space="preserve"> </w:t>
      </w:r>
      <w:proofErr w:type="spellStart"/>
      <w:r w:rsidRPr="00751DA2">
        <w:t>keduanya</w:t>
      </w:r>
      <w:proofErr w:type="spellEnd"/>
      <w:r w:rsidRPr="00751DA2">
        <w:t xml:space="preserve">, </w:t>
      </w:r>
      <w:proofErr w:type="spellStart"/>
      <w:r w:rsidRPr="00751DA2">
        <w:t>maka</w:t>
      </w:r>
      <w:proofErr w:type="spellEnd"/>
      <w:r w:rsidRPr="00751DA2">
        <w:t xml:space="preserve"> </w:t>
      </w:r>
      <w:proofErr w:type="spellStart"/>
      <w:r w:rsidRPr="00751DA2">
        <w:t>akan</w:t>
      </w:r>
      <w:proofErr w:type="spellEnd"/>
      <w:r w:rsidRPr="00751DA2">
        <w:t xml:space="preserve"> </w:t>
      </w:r>
      <w:proofErr w:type="spellStart"/>
      <w:r w:rsidRPr="00751DA2">
        <w:t>tercapai</w:t>
      </w:r>
      <w:proofErr w:type="spellEnd"/>
      <w:r w:rsidRPr="00751DA2">
        <w:t xml:space="preserve"> </w:t>
      </w:r>
      <w:proofErr w:type="spellStart"/>
      <w:r w:rsidRPr="00751DA2">
        <w:t>kesejahteraan</w:t>
      </w:r>
      <w:proofErr w:type="spellEnd"/>
      <w:r w:rsidRPr="00751DA2">
        <w:t xml:space="preserve"> </w:t>
      </w:r>
      <w:proofErr w:type="spellStart"/>
      <w:r w:rsidRPr="00751DA2">
        <w:t>bersama</w:t>
      </w:r>
      <w:proofErr w:type="spellEnd"/>
      <w:r w:rsidRPr="00751DA2">
        <w:t>.</w:t>
      </w:r>
    </w:p>
    <w:p w14:paraId="3263A3B1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</w:p>
    <w:p w14:paraId="338B8515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  <w:rPr>
          <w:b/>
        </w:rPr>
      </w:pPr>
      <w:proofErr w:type="spellStart"/>
      <w:r w:rsidRPr="00751DA2">
        <w:rPr>
          <w:b/>
        </w:rPr>
        <w:t>Jenis-Jenis</w:t>
      </w:r>
      <w:proofErr w:type="spellEnd"/>
      <w:r w:rsidRPr="00751DA2">
        <w:rPr>
          <w:b/>
        </w:rPr>
        <w:t xml:space="preserve"> </w:t>
      </w:r>
      <w:proofErr w:type="spellStart"/>
      <w:r w:rsidRPr="00751DA2">
        <w:rPr>
          <w:b/>
        </w:rPr>
        <w:t>Retribusi</w:t>
      </w:r>
      <w:proofErr w:type="spellEnd"/>
      <w:r w:rsidRPr="00751DA2">
        <w:rPr>
          <w:b/>
        </w:rPr>
        <w:t xml:space="preserve"> Daerah </w:t>
      </w:r>
    </w:p>
    <w:p w14:paraId="0A7D50EC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proofErr w:type="spellStart"/>
      <w:r w:rsidRPr="00751DA2">
        <w:t>Retribusi</w:t>
      </w:r>
      <w:proofErr w:type="spellEnd"/>
      <w:r w:rsidRPr="00751DA2">
        <w:t xml:space="preserve"> </w:t>
      </w:r>
      <w:proofErr w:type="spellStart"/>
      <w:r w:rsidRPr="00751DA2">
        <w:t>daerah</w:t>
      </w:r>
      <w:proofErr w:type="spellEnd"/>
      <w:r w:rsidRPr="00751DA2">
        <w:t xml:space="preserve"> </w:t>
      </w:r>
      <w:proofErr w:type="spellStart"/>
      <w:r w:rsidRPr="00751DA2">
        <w:t>dibagi</w:t>
      </w:r>
      <w:proofErr w:type="spellEnd"/>
      <w:r w:rsidRPr="00751DA2">
        <w:t xml:space="preserve"> </w:t>
      </w:r>
      <w:proofErr w:type="spellStart"/>
      <w:r w:rsidRPr="00751DA2">
        <w:t>menjadi</w:t>
      </w:r>
      <w:proofErr w:type="spellEnd"/>
      <w:r w:rsidRPr="00751DA2">
        <w:t xml:space="preserve"> 3 </w:t>
      </w:r>
      <w:proofErr w:type="spellStart"/>
      <w:r w:rsidRPr="00751DA2">
        <w:t>jenis</w:t>
      </w:r>
      <w:proofErr w:type="spellEnd"/>
      <w:r w:rsidRPr="00751DA2">
        <w:t xml:space="preserve">, </w:t>
      </w:r>
      <w:proofErr w:type="spellStart"/>
      <w:r w:rsidRPr="00751DA2">
        <w:t>seperti</w:t>
      </w:r>
      <w:proofErr w:type="spellEnd"/>
      <w:r w:rsidRPr="00751DA2">
        <w:t xml:space="preserve"> yang </w:t>
      </w:r>
      <w:proofErr w:type="spellStart"/>
      <w:r w:rsidRPr="00751DA2">
        <w:t>tertuang</w:t>
      </w:r>
      <w:proofErr w:type="spellEnd"/>
      <w:r w:rsidRPr="00751DA2">
        <w:t xml:space="preserve"> </w:t>
      </w:r>
      <w:proofErr w:type="spellStart"/>
      <w:r w:rsidRPr="00751DA2">
        <w:t>dalam</w:t>
      </w:r>
      <w:proofErr w:type="spellEnd"/>
      <w:r w:rsidRPr="00751DA2">
        <w:t xml:space="preserve"> </w:t>
      </w:r>
      <w:proofErr w:type="spellStart"/>
      <w:r w:rsidRPr="00751DA2">
        <w:t>Undang-Undang</w:t>
      </w:r>
      <w:proofErr w:type="spellEnd"/>
      <w:r w:rsidRPr="00751DA2">
        <w:t xml:space="preserve"> </w:t>
      </w:r>
      <w:proofErr w:type="spellStart"/>
      <w:r w:rsidRPr="00751DA2">
        <w:t>Nomor</w:t>
      </w:r>
      <w:proofErr w:type="spellEnd"/>
      <w:r w:rsidRPr="00751DA2">
        <w:t xml:space="preserve"> 28 </w:t>
      </w:r>
      <w:proofErr w:type="spellStart"/>
      <w:r w:rsidRPr="00751DA2">
        <w:t>tahun</w:t>
      </w:r>
      <w:proofErr w:type="spellEnd"/>
      <w:r w:rsidRPr="00751DA2">
        <w:t xml:space="preserve"> 2009, </w:t>
      </w:r>
      <w:proofErr w:type="spellStart"/>
      <w:r w:rsidRPr="00751DA2">
        <w:t>yaitu</w:t>
      </w:r>
      <w:proofErr w:type="spellEnd"/>
      <w:r w:rsidRPr="00751DA2">
        <w:t>:</w:t>
      </w:r>
    </w:p>
    <w:p w14:paraId="04961C7E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 w:rsidRPr="00751DA2">
        <w:t xml:space="preserve">1. </w:t>
      </w:r>
      <w:proofErr w:type="spellStart"/>
      <w:r w:rsidRPr="00751DA2">
        <w:t>Retribusi</w:t>
      </w:r>
      <w:proofErr w:type="spellEnd"/>
      <w:r w:rsidRPr="00751DA2">
        <w:t xml:space="preserve"> </w:t>
      </w:r>
      <w:proofErr w:type="spellStart"/>
      <w:r w:rsidRPr="00751DA2">
        <w:t>Jasa</w:t>
      </w:r>
      <w:proofErr w:type="spellEnd"/>
      <w:r w:rsidRPr="00751DA2">
        <w:t xml:space="preserve"> </w:t>
      </w:r>
      <w:proofErr w:type="spellStart"/>
      <w:r w:rsidRPr="00751DA2">
        <w:t>Umum</w:t>
      </w:r>
      <w:proofErr w:type="spellEnd"/>
    </w:p>
    <w:p w14:paraId="0DCFCE71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 w:rsidRPr="00751DA2">
        <w:t xml:space="preserve">2. </w:t>
      </w:r>
      <w:proofErr w:type="spellStart"/>
      <w:r w:rsidRPr="00751DA2">
        <w:t>Retribusi</w:t>
      </w:r>
      <w:proofErr w:type="spellEnd"/>
      <w:r w:rsidRPr="00751DA2">
        <w:t xml:space="preserve"> </w:t>
      </w:r>
      <w:proofErr w:type="spellStart"/>
      <w:r w:rsidRPr="00751DA2">
        <w:t>Jasa</w:t>
      </w:r>
      <w:proofErr w:type="spellEnd"/>
      <w:r w:rsidRPr="00751DA2">
        <w:t xml:space="preserve"> Usaha</w:t>
      </w:r>
    </w:p>
    <w:p w14:paraId="782F6F28" w14:textId="77777777" w:rsidR="00EF66D7" w:rsidRPr="00751DA2" w:rsidRDefault="00EF66D7" w:rsidP="00751DA2">
      <w:pPr>
        <w:pStyle w:val="NormalWeb"/>
        <w:tabs>
          <w:tab w:val="left" w:pos="567"/>
        </w:tabs>
        <w:spacing w:before="0" w:beforeAutospacing="0" w:after="0" w:afterAutospacing="0" w:line="312" w:lineRule="auto"/>
        <w:ind w:firstLine="709"/>
        <w:jc w:val="both"/>
      </w:pPr>
      <w:r w:rsidRPr="00751DA2">
        <w:t xml:space="preserve">3. </w:t>
      </w:r>
      <w:proofErr w:type="spellStart"/>
      <w:r w:rsidRPr="00751DA2">
        <w:t>Retribusi</w:t>
      </w:r>
      <w:proofErr w:type="spellEnd"/>
      <w:r w:rsidRPr="00751DA2">
        <w:t xml:space="preserve"> </w:t>
      </w:r>
      <w:proofErr w:type="spellStart"/>
      <w:r w:rsidRPr="00751DA2">
        <w:t>Perizinan</w:t>
      </w:r>
      <w:proofErr w:type="spellEnd"/>
      <w:r w:rsidRPr="00751DA2">
        <w:t xml:space="preserve"> </w:t>
      </w:r>
      <w:proofErr w:type="spellStart"/>
      <w:r w:rsidRPr="00751DA2">
        <w:t>Tertentu</w:t>
      </w:r>
      <w:proofErr w:type="spellEnd"/>
    </w:p>
    <w:p w14:paraId="4EC854E1" w14:textId="77777777" w:rsidR="00EF66D7" w:rsidRPr="00751DA2" w:rsidRDefault="00EF66D7" w:rsidP="00751DA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D259C" w14:textId="77777777" w:rsidR="00EF66D7" w:rsidRPr="00751DA2" w:rsidRDefault="00EF66D7" w:rsidP="00751DA2">
      <w:pPr>
        <w:pStyle w:val="NormalWeb"/>
        <w:spacing w:before="0" w:beforeAutospacing="0" w:after="0" w:afterAutospacing="0" w:line="312" w:lineRule="auto"/>
        <w:ind w:firstLine="720"/>
        <w:jc w:val="both"/>
      </w:pPr>
    </w:p>
    <w:p w14:paraId="5448C4C3" w14:textId="77777777" w:rsidR="00EF66D7" w:rsidRPr="00751DA2" w:rsidRDefault="00EF66D7" w:rsidP="00751DA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35685" w14:textId="77777777" w:rsidR="00EF66D7" w:rsidRPr="00751DA2" w:rsidRDefault="00EF66D7" w:rsidP="00751D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6D7" w:rsidRPr="00751DA2" w:rsidSect="004A75A5">
      <w:footerReference w:type="default" r:id="rId18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8EAB" w14:textId="77777777" w:rsidR="00573505" w:rsidRDefault="00573505" w:rsidP="00E42981">
      <w:pPr>
        <w:spacing w:after="0" w:line="240" w:lineRule="auto"/>
      </w:pPr>
      <w:r>
        <w:separator/>
      </w:r>
    </w:p>
  </w:endnote>
  <w:endnote w:type="continuationSeparator" w:id="0">
    <w:p w14:paraId="6DF36558" w14:textId="77777777" w:rsidR="00573505" w:rsidRDefault="00573505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FF0E8B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7391" w:rsidRPr="00887391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2484" w14:textId="77777777" w:rsidR="00573505" w:rsidRDefault="00573505" w:rsidP="00E42981">
      <w:pPr>
        <w:spacing w:after="0" w:line="240" w:lineRule="auto"/>
      </w:pPr>
      <w:r>
        <w:separator/>
      </w:r>
    </w:p>
  </w:footnote>
  <w:footnote w:type="continuationSeparator" w:id="0">
    <w:p w14:paraId="403BC873" w14:textId="77777777" w:rsidR="00573505" w:rsidRDefault="00573505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157079"/>
    <w:rsid w:val="00224F13"/>
    <w:rsid w:val="00256F2E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01CE5"/>
    <w:rsid w:val="0053422B"/>
    <w:rsid w:val="00573505"/>
    <w:rsid w:val="005A38B7"/>
    <w:rsid w:val="00682425"/>
    <w:rsid w:val="00687792"/>
    <w:rsid w:val="006D1912"/>
    <w:rsid w:val="006E2B11"/>
    <w:rsid w:val="006E6BDD"/>
    <w:rsid w:val="00705C85"/>
    <w:rsid w:val="00721016"/>
    <w:rsid w:val="00751DA2"/>
    <w:rsid w:val="007A4D2B"/>
    <w:rsid w:val="007E03E1"/>
    <w:rsid w:val="00803263"/>
    <w:rsid w:val="00814B61"/>
    <w:rsid w:val="00823004"/>
    <w:rsid w:val="008653CE"/>
    <w:rsid w:val="00887391"/>
    <w:rsid w:val="00957D36"/>
    <w:rsid w:val="009B3C12"/>
    <w:rsid w:val="00A2237C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B1E3E"/>
    <w:rsid w:val="00CD47ED"/>
    <w:rsid w:val="00CE0A93"/>
    <w:rsid w:val="00CE28E0"/>
    <w:rsid w:val="00D66891"/>
    <w:rsid w:val="00DA7BCD"/>
    <w:rsid w:val="00DB4F2A"/>
    <w:rsid w:val="00E42981"/>
    <w:rsid w:val="00EE779B"/>
    <w:rsid w:val="00EF09DE"/>
    <w:rsid w:val="00EF66D7"/>
    <w:rsid w:val="00F37C0F"/>
    <w:rsid w:val="00F418C4"/>
    <w:rsid w:val="00F42DD7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F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d.wikipedia.org/wiki/Retribu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Pajak" TargetMode="External"/><Relationship Id="rId17" Type="http://schemas.openxmlformats.org/officeDocument/2006/relationships/hyperlink" Target="https://id.wikipedia.org/wiki/Fisk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.wikipedia.org/wiki/Rupi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ri.co.id/banjarmasin/ekonomi/1267145/genjot-pad-skpd-batola-diminta-tingkatkan-kiner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BUMN" TargetMode="External"/><Relationship Id="rId10" Type="http://schemas.openxmlformats.org/officeDocument/2006/relationships/hyperlink" Target="https://kalselpos.com/2021/11/22/genjot-pad-skpd-diminta-tingkatkan-kinerj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2/genjot-pad-skpd-diminta-tingkatkan-kinerja/" TargetMode="External"/><Relationship Id="rId14" Type="http://schemas.openxmlformats.org/officeDocument/2006/relationships/hyperlink" Target="https://id.wikipedia.org/wiki/Pendapatan_nasional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7839-A0FD-4721-ACA1-895DF1DE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6</cp:revision>
  <dcterms:created xsi:type="dcterms:W3CDTF">2021-11-29T03:06:00Z</dcterms:created>
  <dcterms:modified xsi:type="dcterms:W3CDTF">2021-12-31T13:39:00Z</dcterms:modified>
</cp:coreProperties>
</file>