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0F38A" w14:textId="70C7ABCD" w:rsidR="00AC6BBD" w:rsidRDefault="0012580A" w:rsidP="00AC6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BBD">
        <w:rPr>
          <w:rFonts w:ascii="Times New Roman" w:hAnsi="Times New Roman" w:cs="Times New Roman"/>
          <w:b/>
          <w:bCs/>
          <w:sz w:val="24"/>
          <w:szCs w:val="24"/>
        </w:rPr>
        <w:t xml:space="preserve">Dana </w:t>
      </w:r>
      <w:proofErr w:type="spellStart"/>
      <w:r w:rsidRPr="00AC6BBD">
        <w:rPr>
          <w:rFonts w:ascii="Times New Roman" w:hAnsi="Times New Roman" w:cs="Times New Roman"/>
          <w:b/>
          <w:bCs/>
          <w:sz w:val="24"/>
          <w:szCs w:val="24"/>
        </w:rPr>
        <w:t>Desa</w:t>
      </w:r>
      <w:proofErr w:type="spellEnd"/>
      <w:r w:rsidRPr="00AC6B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6BBD">
        <w:rPr>
          <w:rFonts w:ascii="Times New Roman" w:hAnsi="Times New Roman" w:cs="Times New Roman"/>
          <w:b/>
          <w:bCs/>
          <w:sz w:val="24"/>
          <w:szCs w:val="24"/>
        </w:rPr>
        <w:t>Digunakan</w:t>
      </w:r>
      <w:proofErr w:type="spellEnd"/>
      <w:r w:rsidRPr="00AC6B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6BBD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AC6B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6BBD" w:rsidRPr="00AC6BBD">
        <w:rPr>
          <w:rFonts w:ascii="Times New Roman" w:hAnsi="Times New Roman" w:cs="Times New Roman"/>
          <w:b/>
          <w:bCs/>
          <w:sz w:val="24"/>
          <w:szCs w:val="24"/>
        </w:rPr>
        <w:t>Hiburan</w:t>
      </w:r>
      <w:proofErr w:type="spellEnd"/>
      <w:r w:rsidR="00AC6BBD" w:rsidRPr="00AC6B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C6BBD">
        <w:rPr>
          <w:rFonts w:ascii="Times New Roman" w:hAnsi="Times New Roman" w:cs="Times New Roman"/>
          <w:b/>
          <w:bCs/>
          <w:sz w:val="24"/>
          <w:szCs w:val="24"/>
        </w:rPr>
        <w:t>Mantan</w:t>
      </w:r>
      <w:proofErr w:type="spellEnd"/>
      <w:r w:rsidRPr="00AC6B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6BBD" w:rsidRPr="00AC6BBD">
        <w:rPr>
          <w:rFonts w:ascii="Times New Roman" w:hAnsi="Times New Roman" w:cs="Times New Roman"/>
          <w:b/>
          <w:bCs/>
          <w:sz w:val="24"/>
          <w:szCs w:val="24"/>
        </w:rPr>
        <w:t>Bendahara</w:t>
      </w:r>
      <w:proofErr w:type="spellEnd"/>
      <w:r w:rsidR="00AC6BBD" w:rsidRPr="00AC6B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6BBD" w:rsidRPr="00AC6BBD">
        <w:rPr>
          <w:rFonts w:ascii="Times New Roman" w:hAnsi="Times New Roman" w:cs="Times New Roman"/>
          <w:b/>
          <w:bCs/>
          <w:sz w:val="24"/>
          <w:szCs w:val="24"/>
        </w:rPr>
        <w:t>Desa</w:t>
      </w:r>
      <w:proofErr w:type="spellEnd"/>
      <w:r w:rsidR="00AC6BBD" w:rsidRPr="00AC6BBD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="00AC6BBD" w:rsidRPr="00AC6BBD">
        <w:rPr>
          <w:rFonts w:ascii="Times New Roman" w:hAnsi="Times New Roman" w:cs="Times New Roman"/>
          <w:b/>
          <w:bCs/>
          <w:sz w:val="24"/>
          <w:szCs w:val="24"/>
        </w:rPr>
        <w:t>Tapin</w:t>
      </w:r>
      <w:proofErr w:type="spellEnd"/>
      <w:r w:rsidR="00AC6BBD" w:rsidRPr="00AC6B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proofErr w:type="spellStart"/>
      <w:r w:rsidR="00CA4889" w:rsidRPr="00AC6BBD">
        <w:rPr>
          <w:rFonts w:ascii="Times New Roman" w:hAnsi="Times New Roman" w:cs="Times New Roman"/>
          <w:b/>
          <w:bCs/>
          <w:sz w:val="24"/>
          <w:szCs w:val="24"/>
        </w:rPr>
        <w:t>Siap</w:t>
      </w:r>
      <w:proofErr w:type="spellEnd"/>
      <w:r w:rsidR="00CA4889" w:rsidRPr="00AC6B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proofErr w:type="spellStart"/>
      <w:r w:rsidR="00AC6BBD" w:rsidRPr="00AC6BBD">
        <w:rPr>
          <w:rFonts w:ascii="Times New Roman" w:hAnsi="Times New Roman" w:cs="Times New Roman"/>
          <w:b/>
          <w:bCs/>
          <w:sz w:val="24"/>
          <w:szCs w:val="24"/>
        </w:rPr>
        <w:t>Disidangkan</w:t>
      </w:r>
      <w:proofErr w:type="spellEnd"/>
    </w:p>
    <w:p w14:paraId="1A34330B" w14:textId="77777777" w:rsidR="00DD0182" w:rsidRPr="00AC6BBD" w:rsidRDefault="00DD0182" w:rsidP="00AC6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3BF91" w14:textId="261C7C86" w:rsidR="00E5782B" w:rsidRPr="00E5782B" w:rsidRDefault="00DD0182" w:rsidP="00E57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DE1F4FA" wp14:editId="28B71299">
            <wp:extent cx="3771900" cy="20787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a desa digunakan untuk Hiburan, mantan Bendahara Desa di Tapin siap Disidangkan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960" cy="208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4FB8E" w14:textId="7B29DFAC" w:rsidR="00E42981" w:rsidRPr="0009399B" w:rsidRDefault="00E42981" w:rsidP="008D3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27875" w14:textId="04E63D3C" w:rsidR="00E42981" w:rsidRPr="007D5553" w:rsidRDefault="00E42981" w:rsidP="009712D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09399B">
        <w:rPr>
          <w:rFonts w:ascii="Times New Roman" w:hAnsi="Times New Roman" w:cs="Times New Roman"/>
          <w:b/>
          <w:bCs/>
          <w:sz w:val="20"/>
          <w:szCs w:val="20"/>
        </w:rPr>
        <w:t>Sumber</w:t>
      </w:r>
      <w:proofErr w:type="spellEnd"/>
      <w:r w:rsidRPr="000939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14B61" w:rsidRPr="0009399B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09399B">
        <w:rPr>
          <w:rFonts w:ascii="Times New Roman" w:hAnsi="Times New Roman" w:cs="Times New Roman"/>
          <w:b/>
          <w:bCs/>
          <w:sz w:val="20"/>
          <w:szCs w:val="20"/>
        </w:rPr>
        <w:t>ambar</w:t>
      </w:r>
      <w:proofErr w:type="spellEnd"/>
      <w:proofErr w:type="gramStart"/>
      <w:r w:rsidRPr="0009399B">
        <w:rPr>
          <w:rFonts w:ascii="Times New Roman" w:hAnsi="Times New Roman" w:cs="Times New Roman"/>
          <w:b/>
          <w:bCs/>
          <w:sz w:val="20"/>
          <w:szCs w:val="20"/>
        </w:rPr>
        <w:t>:</w:t>
      </w:r>
      <w:proofErr w:type="gramEnd"/>
      <w:r w:rsidR="007D5553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DD0182" w:rsidRPr="00DD0182">
        <w:rPr>
          <w:rFonts w:ascii="Times New Roman" w:hAnsi="Times New Roman" w:cs="Times New Roman"/>
          <w:bCs/>
          <w:i/>
          <w:sz w:val="20"/>
          <w:szCs w:val="20"/>
        </w:rPr>
        <w:t>https://kalselpos.com/2021/11/18/dana-desa-digunakan-untuk-hiburan-mantan-bendahara-desa-di-tapin-siap-disidangkan/</w:t>
      </w:r>
    </w:p>
    <w:p w14:paraId="65EA59AB" w14:textId="78D5DC47" w:rsidR="00DD0182" w:rsidRPr="003D7DD6" w:rsidRDefault="00DD0182" w:rsidP="003D7D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Mantan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Bendahara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Kakaran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Tapin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Utara,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Tapin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menyesali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nasibnya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Lelaki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mempertanggungjawabkan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perbuatannya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menyelewengkan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7DD6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belakangan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di Kota Banjarmasin.</w:t>
      </w:r>
    </w:p>
    <w:p w14:paraId="58FF416F" w14:textId="3AC7E360" w:rsidR="00DD0182" w:rsidRPr="003D7DD6" w:rsidRDefault="00DD0182" w:rsidP="003D7D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AF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7DD6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jualan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cukai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Rp380.668.419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dinikmati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dipertangungjawabkan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>.</w:t>
      </w:r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Inspektorat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Tapin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dibacakan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Jaksa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Penuntut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(JPU),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persidangan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Tipikor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) Banjarmasin,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Selasa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(23/11)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ungkap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Panitera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Tipikor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Banjarmasin, Lina SH,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wartawan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Kamis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(18/11/21)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petang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Kamis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(18/11),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diketuai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Sutisna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Sarasti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Selasa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digelar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Selasa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jelasnya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>.</w:t>
      </w:r>
    </w:p>
    <w:p w14:paraId="77B037B6" w14:textId="00DA3367" w:rsidR="00A22281" w:rsidRPr="003D7DD6" w:rsidRDefault="00DD0182" w:rsidP="003D7D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dakwaan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AF di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7DD6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dicairkan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dana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seluruhnya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diserahkan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>.</w:t>
      </w:r>
      <w:r w:rsidR="00A22281" w:rsidRPr="003D7DD6">
        <w:rPr>
          <w:rFonts w:ascii="Times New Roman" w:hAnsi="Times New Roman" w:cs="Times New Roman"/>
          <w:sz w:val="24"/>
          <w:szCs w:val="24"/>
        </w:rPr>
        <w:t xml:space="preserve"> Ada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dananya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dipertanggungjawabkan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terdakwa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jembatan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Tani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(JUT)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, AF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menggadaikan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kades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laptop, yang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duitnya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>.</w:t>
      </w:r>
    </w:p>
    <w:p w14:paraId="680BCF5D" w14:textId="0FE2A766" w:rsidR="00A22281" w:rsidRPr="003D7DD6" w:rsidRDefault="00A22281" w:rsidP="003D7D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DD6">
        <w:rPr>
          <w:rFonts w:ascii="Times New Roman" w:hAnsi="Times New Roman" w:cs="Times New Roman"/>
          <w:sz w:val="24"/>
          <w:szCs w:val="24"/>
        </w:rPr>
        <w:lastRenderedPageBreak/>
        <w:t>Bendaraha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Kakaran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Tapin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Utara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Tapin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persidangan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tipikor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Banjarmasin,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Selasa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(23/11).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dakwaan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dibacakan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jaksa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Kurnianto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SH,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Akhmad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lAlfianor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didakwa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penyelewengan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Kakaran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dirugikan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kebih</w:t>
      </w:r>
      <w:proofErr w:type="spellEnd"/>
      <w:proofErr w:type="gramStart"/>
      <w:r w:rsidRPr="003D7DD6">
        <w:rPr>
          <w:rFonts w:ascii="Times New Roman" w:hAnsi="Times New Roman" w:cs="Times New Roman"/>
          <w:sz w:val="24"/>
          <w:szCs w:val="24"/>
        </w:rPr>
        <w:t>  Rp300</w:t>
      </w:r>
      <w:proofErr w:type="gram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>.</w:t>
      </w:r>
    </w:p>
    <w:p w14:paraId="00F61434" w14:textId="1D190EA0" w:rsidR="00E42981" w:rsidRPr="003D7DD6" w:rsidRDefault="00814B61" w:rsidP="003D7DD6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7DD6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3D7D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b/>
          <w:sz w:val="24"/>
          <w:szCs w:val="24"/>
        </w:rPr>
        <w:t>b</w:t>
      </w:r>
      <w:r w:rsidR="00E42981" w:rsidRPr="003D7DD6">
        <w:rPr>
          <w:rFonts w:ascii="Times New Roman" w:hAnsi="Times New Roman" w:cs="Times New Roman"/>
          <w:b/>
          <w:sz w:val="24"/>
          <w:szCs w:val="24"/>
        </w:rPr>
        <w:t>erita</w:t>
      </w:r>
      <w:proofErr w:type="spellEnd"/>
      <w:r w:rsidR="00E42981" w:rsidRPr="003D7DD6">
        <w:rPr>
          <w:rFonts w:ascii="Times New Roman" w:hAnsi="Times New Roman" w:cs="Times New Roman"/>
          <w:b/>
          <w:sz w:val="24"/>
          <w:szCs w:val="24"/>
        </w:rPr>
        <w:t>:</w:t>
      </w:r>
    </w:p>
    <w:p w14:paraId="15DE23AD" w14:textId="13C57564" w:rsidR="00FE10C4" w:rsidRPr="003D7DD6" w:rsidRDefault="00CA4889" w:rsidP="003D7DD6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DD0182" w:rsidRPr="003D7DD6">
          <w:rPr>
            <w:rStyle w:val="Hyperlink"/>
            <w:rFonts w:ascii="Times New Roman" w:hAnsi="Times New Roman" w:cs="Times New Roman"/>
            <w:sz w:val="24"/>
            <w:szCs w:val="24"/>
          </w:rPr>
          <w:t>https://kalselpos.com/2021/11/18/dana-desa-digunakan-untuk-hiburan-mantan-bendahara-desa-di-tapin-siap-disidangkan/</w:t>
        </w:r>
      </w:hyperlink>
      <w:r w:rsidR="0039253B" w:rsidRPr="003D7DD6">
        <w:rPr>
          <w:rFonts w:ascii="Times New Roman" w:hAnsi="Times New Roman" w:cs="Times New Roman"/>
          <w:sz w:val="24"/>
          <w:szCs w:val="24"/>
        </w:rPr>
        <w:t>,</w:t>
      </w:r>
      <w:r w:rsidR="00DD0182" w:rsidRPr="003D7DD6">
        <w:rPr>
          <w:rFonts w:ascii="Times New Roman" w:hAnsi="Times New Roman" w:cs="Times New Roman"/>
          <w:sz w:val="24"/>
          <w:szCs w:val="24"/>
        </w:rPr>
        <w:t xml:space="preserve"> </w:t>
      </w:r>
      <w:r w:rsidR="00DD0182" w:rsidRPr="003D7DD6">
        <w:rPr>
          <w:rFonts w:ascii="Times New Roman" w:hAnsi="Times New Roman" w:cs="Times New Roman"/>
          <w:bCs/>
          <w:i/>
          <w:sz w:val="24"/>
          <w:szCs w:val="24"/>
        </w:rPr>
        <w:t xml:space="preserve">Dana </w:t>
      </w:r>
      <w:proofErr w:type="spellStart"/>
      <w:r w:rsidR="00DD0182" w:rsidRPr="003D7DD6">
        <w:rPr>
          <w:rFonts w:ascii="Times New Roman" w:hAnsi="Times New Roman" w:cs="Times New Roman"/>
          <w:bCs/>
          <w:i/>
          <w:sz w:val="24"/>
          <w:szCs w:val="24"/>
        </w:rPr>
        <w:t>desa</w:t>
      </w:r>
      <w:proofErr w:type="spellEnd"/>
      <w:r w:rsidR="00DD0182" w:rsidRPr="003D7DD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D0182" w:rsidRPr="003D7DD6">
        <w:rPr>
          <w:rFonts w:ascii="Times New Roman" w:hAnsi="Times New Roman" w:cs="Times New Roman"/>
          <w:bCs/>
          <w:i/>
          <w:sz w:val="24"/>
          <w:szCs w:val="24"/>
        </w:rPr>
        <w:t>digunakan</w:t>
      </w:r>
      <w:proofErr w:type="spellEnd"/>
      <w:r w:rsidR="00DD0182" w:rsidRPr="003D7DD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D0182" w:rsidRPr="003D7DD6">
        <w:rPr>
          <w:rFonts w:ascii="Times New Roman" w:hAnsi="Times New Roman" w:cs="Times New Roman"/>
          <w:bCs/>
          <w:i/>
          <w:sz w:val="24"/>
          <w:szCs w:val="24"/>
        </w:rPr>
        <w:t>untuk</w:t>
      </w:r>
      <w:proofErr w:type="spellEnd"/>
      <w:r w:rsidR="00DD0182" w:rsidRPr="003D7DD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D0182" w:rsidRPr="003D7DD6">
        <w:rPr>
          <w:rFonts w:ascii="Times New Roman" w:hAnsi="Times New Roman" w:cs="Times New Roman"/>
          <w:bCs/>
          <w:i/>
          <w:sz w:val="24"/>
          <w:szCs w:val="24"/>
        </w:rPr>
        <w:t>Hiburan</w:t>
      </w:r>
      <w:proofErr w:type="spellEnd"/>
      <w:r w:rsidR="00DD0182" w:rsidRPr="003D7DD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DD0182" w:rsidRPr="003D7DD6">
        <w:rPr>
          <w:rFonts w:ascii="Times New Roman" w:hAnsi="Times New Roman" w:cs="Times New Roman"/>
          <w:bCs/>
          <w:i/>
          <w:sz w:val="24"/>
          <w:szCs w:val="24"/>
        </w:rPr>
        <w:t>mantan</w:t>
      </w:r>
      <w:proofErr w:type="spellEnd"/>
      <w:r w:rsidR="00DD0182" w:rsidRPr="003D7DD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D0182" w:rsidRPr="003D7DD6">
        <w:rPr>
          <w:rFonts w:ascii="Times New Roman" w:hAnsi="Times New Roman" w:cs="Times New Roman"/>
          <w:bCs/>
          <w:i/>
          <w:sz w:val="24"/>
          <w:szCs w:val="24"/>
        </w:rPr>
        <w:t>Bendahara</w:t>
      </w:r>
      <w:proofErr w:type="spellEnd"/>
      <w:r w:rsidR="00DD0182" w:rsidRPr="003D7DD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D0182" w:rsidRPr="003D7DD6">
        <w:rPr>
          <w:rFonts w:ascii="Times New Roman" w:hAnsi="Times New Roman" w:cs="Times New Roman"/>
          <w:bCs/>
          <w:i/>
          <w:sz w:val="24"/>
          <w:szCs w:val="24"/>
        </w:rPr>
        <w:t>Desa</w:t>
      </w:r>
      <w:proofErr w:type="spellEnd"/>
      <w:r w:rsidR="00DD0182" w:rsidRPr="003D7DD6">
        <w:rPr>
          <w:rFonts w:ascii="Times New Roman" w:hAnsi="Times New Roman" w:cs="Times New Roman"/>
          <w:bCs/>
          <w:i/>
          <w:sz w:val="24"/>
          <w:szCs w:val="24"/>
        </w:rPr>
        <w:t xml:space="preserve"> di </w:t>
      </w:r>
      <w:proofErr w:type="spellStart"/>
      <w:r w:rsidR="00DD0182" w:rsidRPr="003D7DD6">
        <w:rPr>
          <w:rFonts w:ascii="Times New Roman" w:hAnsi="Times New Roman" w:cs="Times New Roman"/>
          <w:bCs/>
          <w:i/>
          <w:sz w:val="24"/>
          <w:szCs w:val="24"/>
        </w:rPr>
        <w:t>Tapin</w:t>
      </w:r>
      <w:proofErr w:type="spellEnd"/>
      <w:r w:rsidR="00DD0182" w:rsidRPr="003D7DD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D0182" w:rsidRPr="003D7DD6">
        <w:rPr>
          <w:rFonts w:ascii="Times New Roman" w:hAnsi="Times New Roman" w:cs="Times New Roman"/>
          <w:bCs/>
          <w:i/>
          <w:sz w:val="24"/>
          <w:szCs w:val="24"/>
        </w:rPr>
        <w:t>siap</w:t>
      </w:r>
      <w:proofErr w:type="spellEnd"/>
      <w:r w:rsidR="00DD0182" w:rsidRPr="003D7DD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D0182" w:rsidRPr="003D7DD6">
        <w:rPr>
          <w:rFonts w:ascii="Times New Roman" w:hAnsi="Times New Roman" w:cs="Times New Roman"/>
          <w:bCs/>
          <w:i/>
          <w:sz w:val="24"/>
          <w:szCs w:val="24"/>
        </w:rPr>
        <w:t>Disidangkan</w:t>
      </w:r>
      <w:proofErr w:type="spellEnd"/>
      <w:r w:rsidR="00647EA9" w:rsidRPr="003D7DD6">
        <w:rPr>
          <w:rFonts w:ascii="Times New Roman" w:hAnsi="Times New Roman" w:cs="Times New Roman"/>
          <w:bCs/>
          <w:sz w:val="24"/>
          <w:szCs w:val="24"/>
        </w:rPr>
        <w:t>,</w:t>
      </w:r>
      <w:r w:rsidR="0039253B" w:rsidRPr="003D7DD6">
        <w:rPr>
          <w:rFonts w:ascii="Times New Roman" w:hAnsi="Times New Roman" w:cs="Times New Roman"/>
          <w:sz w:val="24"/>
          <w:szCs w:val="24"/>
        </w:rPr>
        <w:t xml:space="preserve"> </w:t>
      </w:r>
      <w:r w:rsidR="007D5553" w:rsidRPr="003D7DD6">
        <w:rPr>
          <w:rFonts w:ascii="Times New Roman" w:hAnsi="Times New Roman" w:cs="Times New Roman"/>
          <w:sz w:val="24"/>
          <w:szCs w:val="24"/>
        </w:rPr>
        <w:t>3</w:t>
      </w:r>
      <w:r w:rsidR="00FE10C4"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C4" w:rsidRPr="003D7DD6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6D1912" w:rsidRPr="003D7DD6">
        <w:rPr>
          <w:rFonts w:ascii="Times New Roman" w:hAnsi="Times New Roman" w:cs="Times New Roman"/>
          <w:sz w:val="24"/>
          <w:szCs w:val="24"/>
        </w:rPr>
        <w:t xml:space="preserve"> 2021</w:t>
      </w:r>
      <w:r w:rsidR="00CE28E0" w:rsidRPr="003D7DD6">
        <w:rPr>
          <w:rFonts w:ascii="Times New Roman" w:hAnsi="Times New Roman" w:cs="Times New Roman"/>
          <w:sz w:val="24"/>
          <w:szCs w:val="24"/>
        </w:rPr>
        <w:t>.</w:t>
      </w:r>
      <w:r w:rsidR="0039253B" w:rsidRPr="003D7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52737" w14:textId="771BA825" w:rsidR="00A22281" w:rsidRPr="003D7DD6" w:rsidRDefault="00CA4889" w:rsidP="003D7DD6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="00A22281" w:rsidRPr="003D7DD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https://www.baritopost.co.id/selewengkan-dana-desa-rp300-juta-lebih-bendahara-desa-kakaran-jalani-persidangan/</w:t>
        </w:r>
      </w:hyperlink>
      <w:r w:rsidR="00A22281" w:rsidRPr="003D7DD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22281" w:rsidRPr="003D7DD6">
        <w:rPr>
          <w:rFonts w:ascii="Times New Roman" w:hAnsi="Times New Roman" w:cs="Times New Roman"/>
          <w:bCs/>
          <w:i/>
          <w:sz w:val="24"/>
          <w:szCs w:val="24"/>
        </w:rPr>
        <w:t>Selewengkan</w:t>
      </w:r>
      <w:proofErr w:type="spellEnd"/>
      <w:r w:rsidR="00A22281" w:rsidRPr="003D7DD6">
        <w:rPr>
          <w:rFonts w:ascii="Times New Roman" w:hAnsi="Times New Roman" w:cs="Times New Roman"/>
          <w:bCs/>
          <w:i/>
          <w:sz w:val="24"/>
          <w:szCs w:val="24"/>
        </w:rPr>
        <w:t xml:space="preserve"> Dana</w:t>
      </w:r>
      <w:proofErr w:type="gramStart"/>
      <w:r w:rsidR="00A22281" w:rsidRPr="003D7DD6">
        <w:rPr>
          <w:rFonts w:ascii="Times New Roman" w:hAnsi="Times New Roman" w:cs="Times New Roman"/>
          <w:bCs/>
          <w:i/>
          <w:sz w:val="24"/>
          <w:szCs w:val="24"/>
        </w:rPr>
        <w:t xml:space="preserve">  </w:t>
      </w:r>
      <w:proofErr w:type="spellStart"/>
      <w:r w:rsidR="00A22281" w:rsidRPr="003D7DD6">
        <w:rPr>
          <w:rFonts w:ascii="Times New Roman" w:hAnsi="Times New Roman" w:cs="Times New Roman"/>
          <w:bCs/>
          <w:i/>
          <w:sz w:val="24"/>
          <w:szCs w:val="24"/>
        </w:rPr>
        <w:t>Desa</w:t>
      </w:r>
      <w:proofErr w:type="spellEnd"/>
      <w:proofErr w:type="gramEnd"/>
      <w:r w:rsidR="00A22281" w:rsidRPr="003D7DD6">
        <w:rPr>
          <w:rFonts w:ascii="Times New Roman" w:hAnsi="Times New Roman" w:cs="Times New Roman"/>
          <w:bCs/>
          <w:i/>
          <w:sz w:val="24"/>
          <w:szCs w:val="24"/>
        </w:rPr>
        <w:t xml:space="preserve"> Rp300 </w:t>
      </w:r>
      <w:proofErr w:type="spellStart"/>
      <w:r w:rsidR="00A22281" w:rsidRPr="003D7DD6">
        <w:rPr>
          <w:rFonts w:ascii="Times New Roman" w:hAnsi="Times New Roman" w:cs="Times New Roman"/>
          <w:bCs/>
          <w:i/>
          <w:sz w:val="24"/>
          <w:szCs w:val="24"/>
        </w:rPr>
        <w:t>Juta</w:t>
      </w:r>
      <w:proofErr w:type="spellEnd"/>
      <w:r w:rsidR="00A22281" w:rsidRPr="003D7DD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bCs/>
          <w:i/>
          <w:sz w:val="24"/>
          <w:szCs w:val="24"/>
        </w:rPr>
        <w:t>Lebih</w:t>
      </w:r>
      <w:proofErr w:type="spellEnd"/>
      <w:r w:rsidR="00A22281" w:rsidRPr="003D7DD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A22281" w:rsidRPr="003D7DD6">
        <w:rPr>
          <w:rFonts w:ascii="Times New Roman" w:hAnsi="Times New Roman" w:cs="Times New Roman"/>
          <w:bCs/>
          <w:i/>
          <w:sz w:val="24"/>
          <w:szCs w:val="24"/>
        </w:rPr>
        <w:t>Bendahara</w:t>
      </w:r>
      <w:proofErr w:type="spellEnd"/>
      <w:r w:rsidR="00A22281" w:rsidRPr="003D7DD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bCs/>
          <w:i/>
          <w:sz w:val="24"/>
          <w:szCs w:val="24"/>
        </w:rPr>
        <w:t>Desa</w:t>
      </w:r>
      <w:proofErr w:type="spellEnd"/>
      <w:r w:rsidR="00A22281" w:rsidRPr="003D7DD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bCs/>
          <w:i/>
          <w:sz w:val="24"/>
          <w:szCs w:val="24"/>
        </w:rPr>
        <w:t>Kakaran</w:t>
      </w:r>
      <w:proofErr w:type="spellEnd"/>
      <w:r w:rsidR="00A22281" w:rsidRPr="003D7DD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bCs/>
          <w:i/>
          <w:sz w:val="24"/>
          <w:szCs w:val="24"/>
        </w:rPr>
        <w:t>Jalani</w:t>
      </w:r>
      <w:proofErr w:type="spellEnd"/>
      <w:r w:rsidR="00A22281" w:rsidRPr="003D7DD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22281" w:rsidRPr="003D7DD6">
        <w:rPr>
          <w:rFonts w:ascii="Times New Roman" w:hAnsi="Times New Roman" w:cs="Times New Roman"/>
          <w:bCs/>
          <w:i/>
          <w:sz w:val="24"/>
          <w:szCs w:val="24"/>
        </w:rPr>
        <w:t>Persidangan</w:t>
      </w:r>
      <w:proofErr w:type="spellEnd"/>
      <w:r w:rsidR="00A22281" w:rsidRPr="003D7DD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22281" w:rsidRPr="003D7DD6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A22281" w:rsidRPr="003D7DD6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A22281" w:rsidRPr="003D7DD6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3902C10F" w14:textId="77777777" w:rsidR="008D3249" w:rsidRPr="003D7DD6" w:rsidRDefault="008D3249" w:rsidP="003D7DD6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AA9EDF" w14:textId="60A51AD1" w:rsidR="00E42981" w:rsidRPr="003D7DD6" w:rsidRDefault="00E42981" w:rsidP="003D7DD6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7DD6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  <w:r w:rsidR="00C304E8" w:rsidRPr="003D7D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04E8" w:rsidRPr="003D7DD6">
        <w:rPr>
          <w:rFonts w:ascii="Times New Roman" w:hAnsi="Times New Roman" w:cs="Times New Roman"/>
          <w:b/>
          <w:sz w:val="24"/>
          <w:szCs w:val="24"/>
        </w:rPr>
        <w:t>Berita</w:t>
      </w:r>
      <w:proofErr w:type="spellEnd"/>
      <w:r w:rsidRPr="003D7DD6">
        <w:rPr>
          <w:rFonts w:ascii="Times New Roman" w:hAnsi="Times New Roman" w:cs="Times New Roman"/>
          <w:b/>
          <w:sz w:val="24"/>
          <w:szCs w:val="24"/>
        </w:rPr>
        <w:t>:</w:t>
      </w:r>
    </w:p>
    <w:p w14:paraId="7B3E7AC8" w14:textId="77777777" w:rsidR="008D3249" w:rsidRPr="003D7DD6" w:rsidRDefault="008D3249" w:rsidP="003D7DD6">
      <w:pPr>
        <w:pStyle w:val="NormalWeb"/>
        <w:numPr>
          <w:ilvl w:val="0"/>
          <w:numId w:val="18"/>
        </w:numPr>
        <w:spacing w:before="0" w:beforeAutospacing="0" w:after="0" w:afterAutospacing="0" w:line="312" w:lineRule="auto"/>
        <w:ind w:left="360"/>
        <w:jc w:val="both"/>
        <w:rPr>
          <w:b/>
        </w:rPr>
      </w:pPr>
      <w:proofErr w:type="spellStart"/>
      <w:r w:rsidRPr="003D7DD6">
        <w:rPr>
          <w:b/>
        </w:rPr>
        <w:t>Peraturan</w:t>
      </w:r>
      <w:proofErr w:type="spellEnd"/>
      <w:r w:rsidRPr="003D7DD6">
        <w:rPr>
          <w:b/>
        </w:rPr>
        <w:t xml:space="preserve"> </w:t>
      </w:r>
      <w:proofErr w:type="spellStart"/>
      <w:r w:rsidRPr="003D7DD6">
        <w:rPr>
          <w:b/>
        </w:rPr>
        <w:t>Menteri</w:t>
      </w:r>
      <w:proofErr w:type="spellEnd"/>
      <w:r w:rsidRPr="003D7DD6">
        <w:rPr>
          <w:b/>
        </w:rPr>
        <w:t xml:space="preserve"> </w:t>
      </w:r>
      <w:proofErr w:type="spellStart"/>
      <w:r w:rsidRPr="003D7DD6">
        <w:rPr>
          <w:b/>
        </w:rPr>
        <w:t>Dalam</w:t>
      </w:r>
      <w:proofErr w:type="spellEnd"/>
      <w:r w:rsidRPr="003D7DD6">
        <w:rPr>
          <w:b/>
        </w:rPr>
        <w:t xml:space="preserve"> </w:t>
      </w:r>
      <w:proofErr w:type="spellStart"/>
      <w:r w:rsidRPr="003D7DD6">
        <w:rPr>
          <w:b/>
        </w:rPr>
        <w:t>Negeri</w:t>
      </w:r>
      <w:proofErr w:type="spellEnd"/>
      <w:r w:rsidRPr="003D7DD6">
        <w:rPr>
          <w:b/>
        </w:rPr>
        <w:t xml:space="preserve"> </w:t>
      </w:r>
      <w:proofErr w:type="spellStart"/>
      <w:r w:rsidRPr="003D7DD6">
        <w:rPr>
          <w:b/>
        </w:rPr>
        <w:t>Nomor</w:t>
      </w:r>
      <w:proofErr w:type="spellEnd"/>
      <w:r w:rsidRPr="003D7DD6">
        <w:rPr>
          <w:b/>
        </w:rPr>
        <w:t xml:space="preserve"> 113 </w:t>
      </w:r>
      <w:proofErr w:type="spellStart"/>
      <w:r w:rsidRPr="003D7DD6">
        <w:rPr>
          <w:b/>
        </w:rPr>
        <w:t>Tahun</w:t>
      </w:r>
      <w:proofErr w:type="spellEnd"/>
      <w:r w:rsidRPr="003D7DD6">
        <w:rPr>
          <w:b/>
        </w:rPr>
        <w:t xml:space="preserve"> 2014 </w:t>
      </w:r>
      <w:proofErr w:type="spellStart"/>
      <w:r w:rsidRPr="003D7DD6">
        <w:rPr>
          <w:b/>
        </w:rPr>
        <w:t>tentang</w:t>
      </w:r>
      <w:proofErr w:type="spellEnd"/>
      <w:r w:rsidRPr="003D7DD6">
        <w:rPr>
          <w:b/>
        </w:rPr>
        <w:t xml:space="preserve"> </w:t>
      </w:r>
      <w:proofErr w:type="spellStart"/>
      <w:r w:rsidRPr="003D7DD6">
        <w:rPr>
          <w:b/>
        </w:rPr>
        <w:t>Pengelolaan</w:t>
      </w:r>
      <w:proofErr w:type="spellEnd"/>
      <w:r w:rsidRPr="003D7DD6">
        <w:rPr>
          <w:b/>
        </w:rPr>
        <w:t xml:space="preserve"> </w:t>
      </w:r>
      <w:proofErr w:type="spellStart"/>
      <w:r w:rsidRPr="003D7DD6">
        <w:rPr>
          <w:b/>
        </w:rPr>
        <w:t>Keuangan</w:t>
      </w:r>
      <w:proofErr w:type="spellEnd"/>
      <w:r w:rsidRPr="003D7DD6">
        <w:rPr>
          <w:b/>
        </w:rPr>
        <w:t xml:space="preserve"> </w:t>
      </w:r>
      <w:proofErr w:type="spellStart"/>
      <w:r w:rsidRPr="003D7DD6">
        <w:rPr>
          <w:b/>
        </w:rPr>
        <w:t>Desa</w:t>
      </w:r>
      <w:proofErr w:type="spellEnd"/>
    </w:p>
    <w:p w14:paraId="26F95547" w14:textId="77777777" w:rsidR="008D3249" w:rsidRPr="003D7DD6" w:rsidRDefault="008D3249" w:rsidP="003D7DD6">
      <w:pPr>
        <w:pStyle w:val="NormalWeb"/>
        <w:numPr>
          <w:ilvl w:val="0"/>
          <w:numId w:val="19"/>
        </w:numPr>
        <w:spacing w:before="0" w:beforeAutospacing="0" w:after="0" w:afterAutospacing="0" w:line="312" w:lineRule="auto"/>
        <w:ind w:left="709"/>
        <w:jc w:val="both"/>
        <w:rPr>
          <w:b/>
        </w:rPr>
      </w:pPr>
      <w:proofErr w:type="spellStart"/>
      <w:r w:rsidRPr="003D7DD6">
        <w:rPr>
          <w:b/>
        </w:rPr>
        <w:t>Pasal</w:t>
      </w:r>
      <w:proofErr w:type="spellEnd"/>
      <w:r w:rsidRPr="003D7DD6">
        <w:rPr>
          <w:b/>
        </w:rPr>
        <w:t xml:space="preserve"> 2</w:t>
      </w:r>
    </w:p>
    <w:p w14:paraId="464939C4" w14:textId="77777777" w:rsidR="008D3249" w:rsidRPr="003D7DD6" w:rsidRDefault="008D3249" w:rsidP="003D7DD6">
      <w:pPr>
        <w:pStyle w:val="NormalWeb"/>
        <w:spacing w:before="0" w:beforeAutospacing="0" w:after="0" w:afterAutospacing="0" w:line="312" w:lineRule="auto"/>
        <w:ind w:left="360" w:firstLine="349"/>
        <w:jc w:val="both"/>
        <w:rPr>
          <w:b/>
        </w:rPr>
      </w:pPr>
      <w:proofErr w:type="spellStart"/>
      <w:r w:rsidRPr="003D7DD6">
        <w:rPr>
          <w:b/>
        </w:rPr>
        <w:t>Ayat</w:t>
      </w:r>
      <w:proofErr w:type="spellEnd"/>
      <w:r w:rsidRPr="003D7DD6">
        <w:rPr>
          <w:b/>
        </w:rPr>
        <w:t xml:space="preserve"> (1)</w:t>
      </w:r>
    </w:p>
    <w:p w14:paraId="0239FE28" w14:textId="77777777" w:rsidR="008D3249" w:rsidRPr="003D7DD6" w:rsidRDefault="008D3249" w:rsidP="003D7DD6">
      <w:pPr>
        <w:pStyle w:val="NormalWeb"/>
        <w:spacing w:before="0" w:beforeAutospacing="0" w:after="0" w:afterAutospacing="0" w:line="312" w:lineRule="auto"/>
        <w:ind w:left="709"/>
        <w:jc w:val="both"/>
      </w:pPr>
      <w:proofErr w:type="spellStart"/>
      <w:r w:rsidRPr="003D7DD6">
        <w:t>Keuangan</w:t>
      </w:r>
      <w:proofErr w:type="spellEnd"/>
      <w:r w:rsidRPr="003D7DD6">
        <w:t xml:space="preserve"> </w:t>
      </w:r>
      <w:proofErr w:type="spellStart"/>
      <w:r w:rsidRPr="003D7DD6">
        <w:t>Desa</w:t>
      </w:r>
      <w:proofErr w:type="spellEnd"/>
      <w:r w:rsidRPr="003D7DD6">
        <w:t xml:space="preserve"> </w:t>
      </w:r>
      <w:proofErr w:type="spellStart"/>
      <w:r w:rsidRPr="003D7DD6">
        <w:t>dikelola</w:t>
      </w:r>
      <w:proofErr w:type="spellEnd"/>
      <w:r w:rsidRPr="003D7DD6">
        <w:t xml:space="preserve"> </w:t>
      </w:r>
      <w:proofErr w:type="spellStart"/>
      <w:r w:rsidRPr="003D7DD6">
        <w:t>berdasarkan</w:t>
      </w:r>
      <w:proofErr w:type="spellEnd"/>
      <w:r w:rsidRPr="003D7DD6">
        <w:t xml:space="preserve"> </w:t>
      </w:r>
      <w:proofErr w:type="spellStart"/>
      <w:r w:rsidRPr="003D7DD6">
        <w:t>asas</w:t>
      </w:r>
      <w:proofErr w:type="spellEnd"/>
      <w:r w:rsidRPr="003D7DD6">
        <w:t xml:space="preserve"> </w:t>
      </w:r>
      <w:proofErr w:type="spellStart"/>
      <w:r w:rsidRPr="003D7DD6">
        <w:t>transparan</w:t>
      </w:r>
      <w:proofErr w:type="spellEnd"/>
      <w:r w:rsidRPr="003D7DD6">
        <w:t xml:space="preserve">, </w:t>
      </w:r>
      <w:proofErr w:type="spellStart"/>
      <w:r w:rsidRPr="003D7DD6">
        <w:t>akuntabel</w:t>
      </w:r>
      <w:proofErr w:type="spellEnd"/>
      <w:r w:rsidRPr="003D7DD6">
        <w:t xml:space="preserve">, </w:t>
      </w:r>
      <w:proofErr w:type="spellStart"/>
      <w:r w:rsidRPr="003D7DD6">
        <w:t>partisipatif</w:t>
      </w:r>
      <w:proofErr w:type="spellEnd"/>
      <w:r w:rsidRPr="003D7DD6">
        <w:t xml:space="preserve"> </w:t>
      </w:r>
      <w:proofErr w:type="spellStart"/>
      <w:r w:rsidRPr="003D7DD6">
        <w:t>serta</w:t>
      </w:r>
      <w:proofErr w:type="spellEnd"/>
      <w:r w:rsidRPr="003D7DD6">
        <w:t xml:space="preserve"> </w:t>
      </w:r>
      <w:proofErr w:type="spellStart"/>
      <w:r w:rsidRPr="003D7DD6">
        <w:t>dilakukan</w:t>
      </w:r>
      <w:proofErr w:type="spellEnd"/>
      <w:r w:rsidRPr="003D7DD6">
        <w:t xml:space="preserve"> </w:t>
      </w:r>
      <w:proofErr w:type="spellStart"/>
      <w:r w:rsidRPr="003D7DD6">
        <w:t>dengan</w:t>
      </w:r>
      <w:proofErr w:type="spellEnd"/>
      <w:r w:rsidRPr="003D7DD6">
        <w:t xml:space="preserve"> </w:t>
      </w:r>
      <w:proofErr w:type="spellStart"/>
      <w:r w:rsidRPr="003D7DD6">
        <w:t>tertib</w:t>
      </w:r>
      <w:proofErr w:type="spellEnd"/>
      <w:r w:rsidRPr="003D7DD6">
        <w:t xml:space="preserve"> </w:t>
      </w:r>
      <w:proofErr w:type="spellStart"/>
      <w:r w:rsidRPr="003D7DD6">
        <w:t>dan</w:t>
      </w:r>
      <w:proofErr w:type="spellEnd"/>
      <w:r w:rsidRPr="003D7DD6">
        <w:t xml:space="preserve"> </w:t>
      </w:r>
      <w:proofErr w:type="spellStart"/>
      <w:r w:rsidRPr="003D7DD6">
        <w:t>disiplin</w:t>
      </w:r>
      <w:proofErr w:type="spellEnd"/>
      <w:r w:rsidRPr="003D7DD6">
        <w:t xml:space="preserve"> </w:t>
      </w:r>
      <w:proofErr w:type="spellStart"/>
      <w:r w:rsidRPr="003D7DD6">
        <w:t>anggaran</w:t>
      </w:r>
      <w:proofErr w:type="spellEnd"/>
      <w:r w:rsidRPr="003D7DD6">
        <w:t>.</w:t>
      </w:r>
    </w:p>
    <w:p w14:paraId="05D7F1DE" w14:textId="77777777" w:rsidR="008D3249" w:rsidRPr="003D7DD6" w:rsidRDefault="008D3249" w:rsidP="003D7DD6">
      <w:pPr>
        <w:pStyle w:val="NormalWeb"/>
        <w:spacing w:before="0" w:beforeAutospacing="0" w:after="0" w:afterAutospacing="0" w:line="312" w:lineRule="auto"/>
        <w:ind w:left="360" w:firstLine="349"/>
        <w:jc w:val="both"/>
        <w:rPr>
          <w:b/>
        </w:rPr>
      </w:pPr>
      <w:proofErr w:type="spellStart"/>
      <w:r w:rsidRPr="003D7DD6">
        <w:rPr>
          <w:b/>
        </w:rPr>
        <w:t>Ayat</w:t>
      </w:r>
      <w:proofErr w:type="spellEnd"/>
      <w:r w:rsidRPr="003D7DD6">
        <w:rPr>
          <w:b/>
        </w:rPr>
        <w:t xml:space="preserve"> (2)</w:t>
      </w:r>
    </w:p>
    <w:p w14:paraId="48668101" w14:textId="77777777" w:rsidR="008D3249" w:rsidRPr="003D7DD6" w:rsidRDefault="008D3249" w:rsidP="003D7DD6">
      <w:pPr>
        <w:pStyle w:val="NormalWeb"/>
        <w:spacing w:before="0" w:beforeAutospacing="0" w:after="0" w:afterAutospacing="0" w:line="312" w:lineRule="auto"/>
        <w:ind w:left="709"/>
        <w:jc w:val="both"/>
      </w:pPr>
      <w:r w:rsidRPr="003D7DD6">
        <w:t xml:space="preserve">APB </w:t>
      </w:r>
      <w:proofErr w:type="spellStart"/>
      <w:r w:rsidRPr="003D7DD6">
        <w:t>Desa</w:t>
      </w:r>
      <w:proofErr w:type="spellEnd"/>
      <w:r w:rsidRPr="003D7DD6">
        <w:t xml:space="preserve"> </w:t>
      </w:r>
      <w:proofErr w:type="spellStart"/>
      <w:r w:rsidRPr="003D7DD6">
        <w:t>merupakan</w:t>
      </w:r>
      <w:proofErr w:type="spellEnd"/>
      <w:r w:rsidRPr="003D7DD6">
        <w:t xml:space="preserve"> </w:t>
      </w:r>
      <w:proofErr w:type="spellStart"/>
      <w:r w:rsidRPr="003D7DD6">
        <w:t>dasar</w:t>
      </w:r>
      <w:proofErr w:type="spellEnd"/>
      <w:r w:rsidRPr="003D7DD6">
        <w:t xml:space="preserve"> </w:t>
      </w:r>
      <w:proofErr w:type="spellStart"/>
      <w:r w:rsidRPr="003D7DD6">
        <w:t>pengelolaan</w:t>
      </w:r>
      <w:proofErr w:type="spellEnd"/>
      <w:r w:rsidRPr="003D7DD6">
        <w:t xml:space="preserve"> </w:t>
      </w:r>
      <w:proofErr w:type="spellStart"/>
      <w:r w:rsidRPr="003D7DD6">
        <w:t>keuangan</w:t>
      </w:r>
      <w:proofErr w:type="spellEnd"/>
      <w:r w:rsidRPr="003D7DD6">
        <w:t xml:space="preserve"> </w:t>
      </w:r>
      <w:proofErr w:type="spellStart"/>
      <w:r w:rsidRPr="003D7DD6">
        <w:t>Desa</w:t>
      </w:r>
      <w:proofErr w:type="spellEnd"/>
      <w:r w:rsidRPr="003D7DD6">
        <w:t xml:space="preserve"> </w:t>
      </w:r>
      <w:proofErr w:type="spellStart"/>
      <w:proofErr w:type="gramStart"/>
      <w:r w:rsidRPr="003D7DD6">
        <w:t>dalam</w:t>
      </w:r>
      <w:proofErr w:type="spellEnd"/>
      <w:r w:rsidRPr="003D7DD6">
        <w:t xml:space="preserve">  masa</w:t>
      </w:r>
      <w:proofErr w:type="gramEnd"/>
      <w:r w:rsidRPr="003D7DD6">
        <w:t xml:space="preserve"> 1 (</w:t>
      </w:r>
      <w:proofErr w:type="spellStart"/>
      <w:r w:rsidRPr="003D7DD6">
        <w:t>satu</w:t>
      </w:r>
      <w:proofErr w:type="spellEnd"/>
      <w:r w:rsidRPr="003D7DD6">
        <w:t xml:space="preserve">) </w:t>
      </w:r>
      <w:proofErr w:type="spellStart"/>
      <w:r w:rsidRPr="003D7DD6">
        <w:t>tahun</w:t>
      </w:r>
      <w:proofErr w:type="spellEnd"/>
      <w:r w:rsidRPr="003D7DD6">
        <w:t xml:space="preserve"> </w:t>
      </w:r>
      <w:proofErr w:type="spellStart"/>
      <w:r w:rsidRPr="003D7DD6">
        <w:t>anggaran</w:t>
      </w:r>
      <w:proofErr w:type="spellEnd"/>
      <w:r w:rsidRPr="003D7DD6">
        <w:t xml:space="preserve"> </w:t>
      </w:r>
      <w:proofErr w:type="spellStart"/>
      <w:r w:rsidRPr="003D7DD6">
        <w:t>mulai</w:t>
      </w:r>
      <w:proofErr w:type="spellEnd"/>
      <w:r w:rsidRPr="003D7DD6">
        <w:t xml:space="preserve"> </w:t>
      </w:r>
      <w:proofErr w:type="spellStart"/>
      <w:r w:rsidRPr="003D7DD6">
        <w:t>tanggal</w:t>
      </w:r>
      <w:proofErr w:type="spellEnd"/>
      <w:r w:rsidRPr="003D7DD6">
        <w:t xml:space="preserve"> 1 </w:t>
      </w:r>
      <w:proofErr w:type="spellStart"/>
      <w:r w:rsidRPr="003D7DD6">
        <w:t>Januari</w:t>
      </w:r>
      <w:proofErr w:type="spellEnd"/>
      <w:r w:rsidRPr="003D7DD6">
        <w:t xml:space="preserve"> </w:t>
      </w:r>
      <w:proofErr w:type="spellStart"/>
      <w:r w:rsidRPr="003D7DD6">
        <w:t>sampai</w:t>
      </w:r>
      <w:proofErr w:type="spellEnd"/>
      <w:r w:rsidRPr="003D7DD6">
        <w:t xml:space="preserve"> </w:t>
      </w:r>
      <w:proofErr w:type="spellStart"/>
      <w:r w:rsidRPr="003D7DD6">
        <w:t>dengan</w:t>
      </w:r>
      <w:proofErr w:type="spellEnd"/>
      <w:r w:rsidRPr="003D7DD6">
        <w:t xml:space="preserve"> </w:t>
      </w:r>
      <w:proofErr w:type="spellStart"/>
      <w:r w:rsidRPr="003D7DD6">
        <w:t>tanggal</w:t>
      </w:r>
      <w:proofErr w:type="spellEnd"/>
      <w:r w:rsidRPr="003D7DD6">
        <w:t xml:space="preserve"> 31 </w:t>
      </w:r>
      <w:proofErr w:type="spellStart"/>
      <w:r w:rsidRPr="003D7DD6">
        <w:t>Desember</w:t>
      </w:r>
      <w:proofErr w:type="spellEnd"/>
      <w:r w:rsidRPr="003D7DD6">
        <w:t>.</w:t>
      </w:r>
    </w:p>
    <w:p w14:paraId="1F6FEC68" w14:textId="77777777" w:rsidR="008D3249" w:rsidRPr="003D7DD6" w:rsidRDefault="008D3249" w:rsidP="003D7DD6">
      <w:pPr>
        <w:pStyle w:val="NormalWeb"/>
        <w:numPr>
          <w:ilvl w:val="0"/>
          <w:numId w:val="19"/>
        </w:numPr>
        <w:spacing w:before="0" w:beforeAutospacing="0" w:after="0" w:afterAutospacing="0" w:line="312" w:lineRule="auto"/>
        <w:ind w:left="709"/>
        <w:jc w:val="both"/>
        <w:rPr>
          <w:b/>
        </w:rPr>
      </w:pPr>
      <w:proofErr w:type="spellStart"/>
      <w:r w:rsidRPr="003D7DD6">
        <w:rPr>
          <w:b/>
        </w:rPr>
        <w:t>Pasal</w:t>
      </w:r>
      <w:proofErr w:type="spellEnd"/>
      <w:r w:rsidRPr="003D7DD6">
        <w:rPr>
          <w:b/>
        </w:rPr>
        <w:t xml:space="preserve"> 3</w:t>
      </w:r>
    </w:p>
    <w:p w14:paraId="23CD0F4D" w14:textId="77777777" w:rsidR="008D3249" w:rsidRPr="003D7DD6" w:rsidRDefault="008D3249" w:rsidP="003D7DD6">
      <w:pPr>
        <w:pStyle w:val="NormalWeb"/>
        <w:spacing w:before="0" w:beforeAutospacing="0" w:after="0" w:afterAutospacing="0" w:line="312" w:lineRule="auto"/>
        <w:ind w:left="709"/>
        <w:jc w:val="both"/>
        <w:rPr>
          <w:b/>
        </w:rPr>
      </w:pPr>
      <w:proofErr w:type="spellStart"/>
      <w:r w:rsidRPr="003D7DD6">
        <w:rPr>
          <w:b/>
        </w:rPr>
        <w:t>Ayat</w:t>
      </w:r>
      <w:proofErr w:type="spellEnd"/>
      <w:r w:rsidRPr="003D7DD6">
        <w:rPr>
          <w:b/>
        </w:rPr>
        <w:t xml:space="preserve"> (1)</w:t>
      </w:r>
    </w:p>
    <w:p w14:paraId="0CD0B552" w14:textId="77777777" w:rsidR="008D3249" w:rsidRPr="003D7DD6" w:rsidRDefault="008D3249" w:rsidP="003D7DD6">
      <w:pPr>
        <w:pStyle w:val="NormalWeb"/>
        <w:spacing w:before="0" w:beforeAutospacing="0" w:after="0" w:afterAutospacing="0" w:line="312" w:lineRule="auto"/>
        <w:ind w:left="709"/>
        <w:jc w:val="both"/>
      </w:pPr>
      <w:proofErr w:type="spellStart"/>
      <w:r w:rsidRPr="003D7DD6">
        <w:t>Kepala</w:t>
      </w:r>
      <w:proofErr w:type="spellEnd"/>
      <w:r w:rsidRPr="003D7DD6">
        <w:t xml:space="preserve"> </w:t>
      </w:r>
      <w:proofErr w:type="spellStart"/>
      <w:r w:rsidRPr="003D7DD6">
        <w:t>Desa</w:t>
      </w:r>
      <w:proofErr w:type="spellEnd"/>
      <w:r w:rsidRPr="003D7DD6">
        <w:t xml:space="preserve"> </w:t>
      </w:r>
      <w:proofErr w:type="spellStart"/>
      <w:r w:rsidRPr="003D7DD6">
        <w:t>adalah</w:t>
      </w:r>
      <w:proofErr w:type="spellEnd"/>
      <w:r w:rsidRPr="003D7DD6">
        <w:t xml:space="preserve"> PKPKD </w:t>
      </w:r>
      <w:proofErr w:type="spellStart"/>
      <w:r w:rsidRPr="003D7DD6">
        <w:t>dan</w:t>
      </w:r>
      <w:proofErr w:type="spellEnd"/>
      <w:r w:rsidRPr="003D7DD6">
        <w:t xml:space="preserve"> </w:t>
      </w:r>
      <w:proofErr w:type="spellStart"/>
      <w:r w:rsidRPr="003D7DD6">
        <w:t>mewakili</w:t>
      </w:r>
      <w:proofErr w:type="spellEnd"/>
      <w:r w:rsidRPr="003D7DD6">
        <w:t xml:space="preserve"> </w:t>
      </w:r>
      <w:proofErr w:type="spellStart"/>
      <w:r w:rsidRPr="003D7DD6">
        <w:t>Pemerintah</w:t>
      </w:r>
      <w:proofErr w:type="spellEnd"/>
      <w:r w:rsidRPr="003D7DD6">
        <w:t xml:space="preserve"> </w:t>
      </w:r>
      <w:proofErr w:type="spellStart"/>
      <w:r w:rsidRPr="003D7DD6">
        <w:t>Desa</w:t>
      </w:r>
      <w:proofErr w:type="spellEnd"/>
      <w:r w:rsidRPr="003D7DD6">
        <w:t xml:space="preserve"> </w:t>
      </w:r>
      <w:proofErr w:type="spellStart"/>
      <w:r w:rsidRPr="003D7DD6">
        <w:t>dalam</w:t>
      </w:r>
      <w:proofErr w:type="spellEnd"/>
      <w:r w:rsidRPr="003D7DD6">
        <w:t xml:space="preserve"> </w:t>
      </w:r>
      <w:proofErr w:type="spellStart"/>
      <w:r w:rsidRPr="003D7DD6">
        <w:t>kepemilikan</w:t>
      </w:r>
      <w:proofErr w:type="spellEnd"/>
      <w:r w:rsidRPr="003D7DD6">
        <w:t xml:space="preserve"> </w:t>
      </w:r>
      <w:proofErr w:type="spellStart"/>
      <w:r w:rsidRPr="003D7DD6">
        <w:t>kekayaan</w:t>
      </w:r>
      <w:proofErr w:type="spellEnd"/>
      <w:r w:rsidRPr="003D7DD6">
        <w:t xml:space="preserve"> </w:t>
      </w:r>
      <w:proofErr w:type="spellStart"/>
      <w:r w:rsidRPr="003D7DD6">
        <w:t>milik</w:t>
      </w:r>
      <w:proofErr w:type="spellEnd"/>
      <w:r w:rsidRPr="003D7DD6">
        <w:t xml:space="preserve"> </w:t>
      </w:r>
      <w:proofErr w:type="spellStart"/>
      <w:r w:rsidRPr="003D7DD6">
        <w:t>Desa</w:t>
      </w:r>
      <w:proofErr w:type="spellEnd"/>
      <w:r w:rsidRPr="003D7DD6">
        <w:t xml:space="preserve"> yang </w:t>
      </w:r>
      <w:proofErr w:type="spellStart"/>
      <w:r w:rsidRPr="003D7DD6">
        <w:t>dipisahkan</w:t>
      </w:r>
      <w:proofErr w:type="spellEnd"/>
      <w:r w:rsidRPr="003D7DD6">
        <w:t>.</w:t>
      </w:r>
    </w:p>
    <w:p w14:paraId="3DC8D50B" w14:textId="77777777" w:rsidR="008D3249" w:rsidRPr="003D7DD6" w:rsidRDefault="008D3249" w:rsidP="003D7DD6">
      <w:pPr>
        <w:pStyle w:val="NormalWeb"/>
        <w:spacing w:before="0" w:beforeAutospacing="0" w:after="0" w:afterAutospacing="0" w:line="312" w:lineRule="auto"/>
        <w:ind w:left="709"/>
        <w:jc w:val="both"/>
        <w:rPr>
          <w:b/>
        </w:rPr>
      </w:pPr>
      <w:proofErr w:type="spellStart"/>
      <w:r w:rsidRPr="003D7DD6">
        <w:rPr>
          <w:b/>
        </w:rPr>
        <w:t>Ayat</w:t>
      </w:r>
      <w:proofErr w:type="spellEnd"/>
      <w:r w:rsidRPr="003D7DD6">
        <w:rPr>
          <w:b/>
        </w:rPr>
        <w:t xml:space="preserve"> (2)</w:t>
      </w:r>
    </w:p>
    <w:p w14:paraId="5CA1E10F" w14:textId="77777777" w:rsidR="008D3249" w:rsidRPr="003D7DD6" w:rsidRDefault="008D3249" w:rsidP="003D7DD6">
      <w:pPr>
        <w:pStyle w:val="NormalWeb"/>
        <w:spacing w:before="0" w:beforeAutospacing="0" w:after="0" w:afterAutospacing="0" w:line="312" w:lineRule="auto"/>
        <w:ind w:left="709"/>
        <w:jc w:val="both"/>
      </w:pPr>
      <w:proofErr w:type="spellStart"/>
      <w:r w:rsidRPr="003D7DD6">
        <w:t>Kepala</w:t>
      </w:r>
      <w:proofErr w:type="spellEnd"/>
      <w:r w:rsidRPr="003D7DD6">
        <w:t xml:space="preserve"> </w:t>
      </w:r>
      <w:proofErr w:type="spellStart"/>
      <w:r w:rsidRPr="003D7DD6">
        <w:t>Desa</w:t>
      </w:r>
      <w:proofErr w:type="spellEnd"/>
      <w:r w:rsidRPr="003D7DD6">
        <w:t xml:space="preserve"> </w:t>
      </w:r>
      <w:proofErr w:type="spellStart"/>
      <w:r w:rsidRPr="003D7DD6">
        <w:t>selaku</w:t>
      </w:r>
      <w:proofErr w:type="spellEnd"/>
      <w:r w:rsidRPr="003D7DD6">
        <w:t xml:space="preserve"> PKPKD </w:t>
      </w:r>
      <w:proofErr w:type="spellStart"/>
      <w:r w:rsidRPr="003D7DD6">
        <w:t>sebagaimana</w:t>
      </w:r>
      <w:proofErr w:type="spellEnd"/>
      <w:r w:rsidRPr="003D7DD6">
        <w:t xml:space="preserve"> </w:t>
      </w:r>
      <w:proofErr w:type="spellStart"/>
      <w:r w:rsidRPr="003D7DD6">
        <w:t>dimaksud</w:t>
      </w:r>
      <w:proofErr w:type="spellEnd"/>
      <w:r w:rsidRPr="003D7DD6">
        <w:t xml:space="preserve"> </w:t>
      </w:r>
      <w:proofErr w:type="spellStart"/>
      <w:r w:rsidRPr="003D7DD6">
        <w:t>pada</w:t>
      </w:r>
      <w:proofErr w:type="spellEnd"/>
      <w:r w:rsidRPr="003D7DD6">
        <w:t xml:space="preserve"> </w:t>
      </w:r>
      <w:proofErr w:type="spellStart"/>
      <w:r w:rsidRPr="003D7DD6">
        <w:t>ayat</w:t>
      </w:r>
      <w:proofErr w:type="spellEnd"/>
      <w:r w:rsidRPr="003D7DD6">
        <w:t xml:space="preserve"> (1), </w:t>
      </w:r>
      <w:proofErr w:type="spellStart"/>
      <w:r w:rsidRPr="003D7DD6">
        <w:t>mempunyai</w:t>
      </w:r>
      <w:proofErr w:type="spellEnd"/>
      <w:r w:rsidRPr="003D7DD6">
        <w:t xml:space="preserve"> </w:t>
      </w:r>
      <w:proofErr w:type="spellStart"/>
      <w:r w:rsidRPr="003D7DD6">
        <w:t>kewenangan</w:t>
      </w:r>
      <w:proofErr w:type="spellEnd"/>
      <w:r w:rsidRPr="003D7DD6">
        <w:t>:</w:t>
      </w:r>
    </w:p>
    <w:p w14:paraId="4943E307" w14:textId="77777777" w:rsidR="008D3249" w:rsidRPr="003D7DD6" w:rsidRDefault="008D3249" w:rsidP="003D7DD6">
      <w:pPr>
        <w:pStyle w:val="NormalWeb"/>
        <w:numPr>
          <w:ilvl w:val="0"/>
          <w:numId w:val="20"/>
        </w:numPr>
        <w:spacing w:before="0" w:beforeAutospacing="0" w:after="0" w:afterAutospacing="0" w:line="312" w:lineRule="auto"/>
        <w:jc w:val="both"/>
      </w:pPr>
      <w:proofErr w:type="spellStart"/>
      <w:r w:rsidRPr="003D7DD6">
        <w:t>menetapkan</w:t>
      </w:r>
      <w:proofErr w:type="spellEnd"/>
      <w:r w:rsidRPr="003D7DD6">
        <w:t xml:space="preserve"> </w:t>
      </w:r>
      <w:proofErr w:type="spellStart"/>
      <w:r w:rsidRPr="003D7DD6">
        <w:t>kebijakan</w:t>
      </w:r>
      <w:proofErr w:type="spellEnd"/>
      <w:r w:rsidRPr="003D7DD6">
        <w:t xml:space="preserve"> </w:t>
      </w:r>
      <w:proofErr w:type="spellStart"/>
      <w:r w:rsidRPr="003D7DD6">
        <w:t>tentang</w:t>
      </w:r>
      <w:proofErr w:type="spellEnd"/>
      <w:r w:rsidRPr="003D7DD6">
        <w:t xml:space="preserve"> </w:t>
      </w:r>
      <w:proofErr w:type="spellStart"/>
      <w:r w:rsidRPr="003D7DD6">
        <w:t>pelaksanaan</w:t>
      </w:r>
      <w:proofErr w:type="spellEnd"/>
      <w:r w:rsidRPr="003D7DD6">
        <w:t xml:space="preserve"> </w:t>
      </w:r>
      <w:proofErr w:type="spellStart"/>
      <w:r w:rsidRPr="003D7DD6">
        <w:t>APBDesa</w:t>
      </w:r>
      <w:proofErr w:type="spellEnd"/>
      <w:r w:rsidRPr="003D7DD6">
        <w:t>;</w:t>
      </w:r>
    </w:p>
    <w:p w14:paraId="4C695092" w14:textId="77777777" w:rsidR="008D3249" w:rsidRPr="003D7DD6" w:rsidRDefault="008D3249" w:rsidP="003D7DD6">
      <w:pPr>
        <w:pStyle w:val="NormalWeb"/>
        <w:numPr>
          <w:ilvl w:val="0"/>
          <w:numId w:val="20"/>
        </w:numPr>
        <w:spacing w:before="0" w:beforeAutospacing="0" w:after="0" w:afterAutospacing="0" w:line="312" w:lineRule="auto"/>
        <w:jc w:val="both"/>
      </w:pPr>
      <w:proofErr w:type="spellStart"/>
      <w:r w:rsidRPr="003D7DD6">
        <w:t>menetapkan</w:t>
      </w:r>
      <w:proofErr w:type="spellEnd"/>
      <w:r w:rsidRPr="003D7DD6">
        <w:t xml:space="preserve"> </w:t>
      </w:r>
      <w:proofErr w:type="spellStart"/>
      <w:r w:rsidRPr="003D7DD6">
        <w:t>kebijakan</w:t>
      </w:r>
      <w:proofErr w:type="spellEnd"/>
      <w:r w:rsidRPr="003D7DD6">
        <w:t xml:space="preserve"> </w:t>
      </w:r>
      <w:proofErr w:type="spellStart"/>
      <w:r w:rsidRPr="003D7DD6">
        <w:t>tentang</w:t>
      </w:r>
      <w:proofErr w:type="spellEnd"/>
      <w:r w:rsidRPr="003D7DD6">
        <w:t xml:space="preserve"> </w:t>
      </w:r>
      <w:proofErr w:type="spellStart"/>
      <w:r w:rsidRPr="003D7DD6">
        <w:t>pengelolaan</w:t>
      </w:r>
      <w:proofErr w:type="spellEnd"/>
      <w:r w:rsidRPr="003D7DD6">
        <w:t xml:space="preserve"> </w:t>
      </w:r>
      <w:proofErr w:type="spellStart"/>
      <w:r w:rsidRPr="003D7DD6">
        <w:t>barang</w:t>
      </w:r>
      <w:proofErr w:type="spellEnd"/>
      <w:r w:rsidRPr="003D7DD6">
        <w:t xml:space="preserve"> </w:t>
      </w:r>
      <w:proofErr w:type="spellStart"/>
      <w:r w:rsidRPr="003D7DD6">
        <w:t>milik</w:t>
      </w:r>
      <w:proofErr w:type="spellEnd"/>
      <w:r w:rsidRPr="003D7DD6">
        <w:t xml:space="preserve"> </w:t>
      </w:r>
      <w:proofErr w:type="spellStart"/>
      <w:r w:rsidRPr="003D7DD6">
        <w:t>Desa</w:t>
      </w:r>
      <w:proofErr w:type="spellEnd"/>
      <w:r w:rsidRPr="003D7DD6">
        <w:t>;</w:t>
      </w:r>
    </w:p>
    <w:p w14:paraId="7F44C062" w14:textId="77777777" w:rsidR="008D3249" w:rsidRPr="003D7DD6" w:rsidRDefault="008D3249" w:rsidP="003D7DD6">
      <w:pPr>
        <w:pStyle w:val="NormalWeb"/>
        <w:numPr>
          <w:ilvl w:val="0"/>
          <w:numId w:val="20"/>
        </w:numPr>
        <w:spacing w:before="0" w:beforeAutospacing="0" w:after="0" w:afterAutospacing="0" w:line="312" w:lineRule="auto"/>
        <w:jc w:val="both"/>
      </w:pPr>
      <w:proofErr w:type="spellStart"/>
      <w:r w:rsidRPr="003D7DD6">
        <w:t>melakukan</w:t>
      </w:r>
      <w:proofErr w:type="spellEnd"/>
      <w:r w:rsidRPr="003D7DD6">
        <w:t xml:space="preserve"> </w:t>
      </w:r>
      <w:proofErr w:type="spellStart"/>
      <w:r w:rsidRPr="003D7DD6">
        <w:t>tindakan</w:t>
      </w:r>
      <w:proofErr w:type="spellEnd"/>
      <w:r w:rsidRPr="003D7DD6">
        <w:t xml:space="preserve"> yang </w:t>
      </w:r>
      <w:proofErr w:type="spellStart"/>
      <w:r w:rsidRPr="003D7DD6">
        <w:t>mengakibatkan</w:t>
      </w:r>
      <w:proofErr w:type="spellEnd"/>
      <w:r w:rsidRPr="003D7DD6">
        <w:t xml:space="preserve"> </w:t>
      </w:r>
      <w:proofErr w:type="spellStart"/>
      <w:r w:rsidRPr="003D7DD6">
        <w:t>pengeluaran</w:t>
      </w:r>
      <w:proofErr w:type="spellEnd"/>
      <w:r w:rsidRPr="003D7DD6">
        <w:t xml:space="preserve"> </w:t>
      </w:r>
      <w:proofErr w:type="spellStart"/>
      <w:r w:rsidRPr="003D7DD6">
        <w:t>atas</w:t>
      </w:r>
      <w:proofErr w:type="spellEnd"/>
      <w:r w:rsidRPr="003D7DD6">
        <w:t xml:space="preserve"> </w:t>
      </w:r>
      <w:proofErr w:type="spellStart"/>
      <w:r w:rsidRPr="003D7DD6">
        <w:t>beban</w:t>
      </w:r>
      <w:proofErr w:type="spellEnd"/>
      <w:r w:rsidRPr="003D7DD6">
        <w:t xml:space="preserve"> APB </w:t>
      </w:r>
      <w:proofErr w:type="spellStart"/>
      <w:r w:rsidRPr="003D7DD6">
        <w:t>Desa</w:t>
      </w:r>
      <w:proofErr w:type="spellEnd"/>
      <w:r w:rsidRPr="003D7DD6">
        <w:t>;</w:t>
      </w:r>
    </w:p>
    <w:p w14:paraId="0B957D85" w14:textId="77777777" w:rsidR="008D3249" w:rsidRPr="003D7DD6" w:rsidRDefault="008D3249" w:rsidP="003D7DD6">
      <w:pPr>
        <w:pStyle w:val="NormalWeb"/>
        <w:numPr>
          <w:ilvl w:val="0"/>
          <w:numId w:val="20"/>
        </w:numPr>
        <w:spacing w:before="0" w:beforeAutospacing="0" w:after="0" w:afterAutospacing="0" w:line="312" w:lineRule="auto"/>
        <w:jc w:val="both"/>
      </w:pPr>
      <w:proofErr w:type="spellStart"/>
      <w:r w:rsidRPr="003D7DD6">
        <w:t>menetapkan</w:t>
      </w:r>
      <w:proofErr w:type="spellEnd"/>
      <w:r w:rsidRPr="003D7DD6">
        <w:t xml:space="preserve"> PPKD;</w:t>
      </w:r>
    </w:p>
    <w:p w14:paraId="00FD0BFF" w14:textId="77777777" w:rsidR="008D3249" w:rsidRPr="003D7DD6" w:rsidRDefault="008D3249" w:rsidP="003D7DD6">
      <w:pPr>
        <w:pStyle w:val="NormalWeb"/>
        <w:numPr>
          <w:ilvl w:val="0"/>
          <w:numId w:val="20"/>
        </w:numPr>
        <w:spacing w:before="0" w:beforeAutospacing="0" w:after="0" w:afterAutospacing="0" w:line="312" w:lineRule="auto"/>
        <w:jc w:val="both"/>
      </w:pPr>
      <w:proofErr w:type="spellStart"/>
      <w:r w:rsidRPr="003D7DD6">
        <w:t>menyetujui</w:t>
      </w:r>
      <w:proofErr w:type="spellEnd"/>
      <w:r w:rsidRPr="003D7DD6">
        <w:t xml:space="preserve"> DPA, DPPA, </w:t>
      </w:r>
      <w:proofErr w:type="spellStart"/>
      <w:r w:rsidRPr="003D7DD6">
        <w:t>dan</w:t>
      </w:r>
      <w:proofErr w:type="spellEnd"/>
      <w:r w:rsidRPr="003D7DD6">
        <w:t xml:space="preserve"> DPAL;</w:t>
      </w:r>
    </w:p>
    <w:p w14:paraId="06C1DD5A" w14:textId="77777777" w:rsidR="008D3249" w:rsidRPr="003D7DD6" w:rsidRDefault="008D3249" w:rsidP="003D7DD6">
      <w:pPr>
        <w:pStyle w:val="NormalWeb"/>
        <w:numPr>
          <w:ilvl w:val="0"/>
          <w:numId w:val="20"/>
        </w:numPr>
        <w:spacing w:before="0" w:beforeAutospacing="0" w:after="0" w:afterAutospacing="0" w:line="312" w:lineRule="auto"/>
        <w:jc w:val="both"/>
      </w:pPr>
      <w:proofErr w:type="spellStart"/>
      <w:r w:rsidRPr="003D7DD6">
        <w:t>menyetujui</w:t>
      </w:r>
      <w:proofErr w:type="spellEnd"/>
      <w:r w:rsidRPr="003D7DD6">
        <w:t xml:space="preserve"> RAK </w:t>
      </w:r>
      <w:proofErr w:type="spellStart"/>
      <w:r w:rsidRPr="003D7DD6">
        <w:t>Desa</w:t>
      </w:r>
      <w:proofErr w:type="spellEnd"/>
      <w:r w:rsidRPr="003D7DD6">
        <w:t xml:space="preserve">; </w:t>
      </w:r>
      <w:proofErr w:type="spellStart"/>
      <w:r w:rsidRPr="003D7DD6">
        <w:t>dan</w:t>
      </w:r>
      <w:proofErr w:type="spellEnd"/>
    </w:p>
    <w:p w14:paraId="56558383" w14:textId="77777777" w:rsidR="008D3249" w:rsidRPr="003D7DD6" w:rsidRDefault="008D3249" w:rsidP="003D7DD6">
      <w:pPr>
        <w:pStyle w:val="NormalWeb"/>
        <w:numPr>
          <w:ilvl w:val="0"/>
          <w:numId w:val="20"/>
        </w:numPr>
        <w:spacing w:before="0" w:beforeAutospacing="0" w:after="0" w:afterAutospacing="0" w:line="312" w:lineRule="auto"/>
        <w:jc w:val="both"/>
      </w:pPr>
      <w:proofErr w:type="spellStart"/>
      <w:proofErr w:type="gramStart"/>
      <w:r w:rsidRPr="003D7DD6">
        <w:t>menyetujui</w:t>
      </w:r>
      <w:proofErr w:type="spellEnd"/>
      <w:proofErr w:type="gramEnd"/>
      <w:r w:rsidRPr="003D7DD6">
        <w:t xml:space="preserve"> SPP.</w:t>
      </w:r>
    </w:p>
    <w:p w14:paraId="29A31850" w14:textId="77777777" w:rsidR="008D3249" w:rsidRPr="003D7DD6" w:rsidRDefault="008D3249" w:rsidP="003D7DD6">
      <w:pPr>
        <w:pStyle w:val="NormalWeb"/>
        <w:spacing w:before="0" w:beforeAutospacing="0" w:after="0" w:afterAutospacing="0" w:line="312" w:lineRule="auto"/>
        <w:ind w:left="709"/>
        <w:jc w:val="both"/>
        <w:rPr>
          <w:b/>
        </w:rPr>
      </w:pPr>
      <w:proofErr w:type="spellStart"/>
      <w:r w:rsidRPr="003D7DD6">
        <w:rPr>
          <w:b/>
        </w:rPr>
        <w:lastRenderedPageBreak/>
        <w:t>Ayat</w:t>
      </w:r>
      <w:proofErr w:type="spellEnd"/>
      <w:r w:rsidRPr="003D7DD6">
        <w:rPr>
          <w:b/>
        </w:rPr>
        <w:t xml:space="preserve"> (3)</w:t>
      </w:r>
    </w:p>
    <w:p w14:paraId="70E87D71" w14:textId="77777777" w:rsidR="008D3249" w:rsidRPr="003D7DD6" w:rsidRDefault="008D3249" w:rsidP="003D7DD6">
      <w:pPr>
        <w:pStyle w:val="NormalWeb"/>
        <w:spacing w:before="0" w:beforeAutospacing="0" w:after="0" w:afterAutospacing="0" w:line="312" w:lineRule="auto"/>
        <w:ind w:left="709"/>
        <w:jc w:val="both"/>
      </w:pPr>
      <w:proofErr w:type="spellStart"/>
      <w:r w:rsidRPr="003D7DD6">
        <w:t>Dalam</w:t>
      </w:r>
      <w:proofErr w:type="spellEnd"/>
      <w:r w:rsidRPr="003D7DD6">
        <w:t xml:space="preserve"> </w:t>
      </w:r>
      <w:proofErr w:type="spellStart"/>
      <w:r w:rsidRPr="003D7DD6">
        <w:t>melaksanakan</w:t>
      </w:r>
      <w:proofErr w:type="spellEnd"/>
      <w:r w:rsidRPr="003D7DD6">
        <w:t xml:space="preserve"> </w:t>
      </w:r>
      <w:proofErr w:type="spellStart"/>
      <w:r w:rsidRPr="003D7DD6">
        <w:t>kekuasaan</w:t>
      </w:r>
      <w:proofErr w:type="spellEnd"/>
      <w:r w:rsidRPr="003D7DD6">
        <w:t xml:space="preserve"> </w:t>
      </w:r>
      <w:proofErr w:type="spellStart"/>
      <w:r w:rsidRPr="003D7DD6">
        <w:t>pengelolaan</w:t>
      </w:r>
      <w:proofErr w:type="spellEnd"/>
      <w:r w:rsidRPr="003D7DD6">
        <w:t xml:space="preserve"> </w:t>
      </w:r>
      <w:proofErr w:type="spellStart"/>
      <w:r w:rsidRPr="003D7DD6">
        <w:t>keuangan</w:t>
      </w:r>
      <w:proofErr w:type="spellEnd"/>
      <w:r w:rsidRPr="003D7DD6">
        <w:t xml:space="preserve"> </w:t>
      </w:r>
      <w:proofErr w:type="spellStart"/>
      <w:r w:rsidRPr="003D7DD6">
        <w:t>Desa</w:t>
      </w:r>
      <w:proofErr w:type="spellEnd"/>
      <w:r w:rsidRPr="003D7DD6">
        <w:t xml:space="preserve"> </w:t>
      </w:r>
      <w:proofErr w:type="spellStart"/>
      <w:r w:rsidRPr="003D7DD6">
        <w:t>sebagaimana</w:t>
      </w:r>
      <w:proofErr w:type="spellEnd"/>
      <w:r w:rsidRPr="003D7DD6">
        <w:t xml:space="preserve"> </w:t>
      </w:r>
      <w:proofErr w:type="spellStart"/>
      <w:r w:rsidRPr="003D7DD6">
        <w:t>dimaksud</w:t>
      </w:r>
      <w:proofErr w:type="spellEnd"/>
      <w:r w:rsidRPr="003D7DD6">
        <w:t xml:space="preserve"> </w:t>
      </w:r>
      <w:proofErr w:type="spellStart"/>
      <w:r w:rsidRPr="003D7DD6">
        <w:t>pada</w:t>
      </w:r>
      <w:proofErr w:type="spellEnd"/>
      <w:r w:rsidRPr="003D7DD6">
        <w:t xml:space="preserve"> </w:t>
      </w:r>
      <w:proofErr w:type="spellStart"/>
      <w:r w:rsidRPr="003D7DD6">
        <w:t>ayat</w:t>
      </w:r>
      <w:proofErr w:type="spellEnd"/>
      <w:r w:rsidRPr="003D7DD6">
        <w:t xml:space="preserve"> (2), </w:t>
      </w:r>
      <w:proofErr w:type="spellStart"/>
      <w:r w:rsidRPr="003D7DD6">
        <w:t>kepala</w:t>
      </w:r>
      <w:proofErr w:type="spellEnd"/>
      <w:r w:rsidRPr="003D7DD6">
        <w:t xml:space="preserve"> </w:t>
      </w:r>
      <w:proofErr w:type="spellStart"/>
      <w:r w:rsidRPr="003D7DD6">
        <w:t>Desa</w:t>
      </w:r>
      <w:proofErr w:type="spellEnd"/>
      <w:r w:rsidRPr="003D7DD6">
        <w:t xml:space="preserve"> </w:t>
      </w:r>
      <w:proofErr w:type="spellStart"/>
      <w:r w:rsidRPr="003D7DD6">
        <w:t>menguasakan</w:t>
      </w:r>
      <w:proofErr w:type="spellEnd"/>
      <w:r w:rsidRPr="003D7DD6">
        <w:t xml:space="preserve"> </w:t>
      </w:r>
      <w:proofErr w:type="spellStart"/>
      <w:r w:rsidRPr="003D7DD6">
        <w:t>sebagian</w:t>
      </w:r>
      <w:proofErr w:type="spellEnd"/>
      <w:r w:rsidRPr="003D7DD6">
        <w:t xml:space="preserve"> </w:t>
      </w:r>
      <w:proofErr w:type="spellStart"/>
      <w:r w:rsidRPr="003D7DD6">
        <w:t>kekuasaannya</w:t>
      </w:r>
      <w:proofErr w:type="spellEnd"/>
      <w:r w:rsidRPr="003D7DD6">
        <w:t xml:space="preserve"> </w:t>
      </w:r>
      <w:proofErr w:type="spellStart"/>
      <w:r w:rsidRPr="003D7DD6">
        <w:t>kepada</w:t>
      </w:r>
      <w:proofErr w:type="spellEnd"/>
      <w:r w:rsidRPr="003D7DD6">
        <w:t xml:space="preserve"> </w:t>
      </w:r>
      <w:proofErr w:type="spellStart"/>
      <w:r w:rsidRPr="003D7DD6">
        <w:t>perangkat</w:t>
      </w:r>
      <w:proofErr w:type="spellEnd"/>
      <w:r w:rsidRPr="003D7DD6">
        <w:t xml:space="preserve"> </w:t>
      </w:r>
      <w:proofErr w:type="spellStart"/>
      <w:r w:rsidRPr="003D7DD6">
        <w:t>Desa</w:t>
      </w:r>
      <w:proofErr w:type="spellEnd"/>
      <w:r w:rsidRPr="003D7DD6">
        <w:t xml:space="preserve"> </w:t>
      </w:r>
      <w:proofErr w:type="spellStart"/>
      <w:r w:rsidRPr="003D7DD6">
        <w:t>selaku</w:t>
      </w:r>
      <w:proofErr w:type="spellEnd"/>
      <w:r w:rsidRPr="003D7DD6">
        <w:t xml:space="preserve"> PPKD.  </w:t>
      </w:r>
    </w:p>
    <w:p w14:paraId="222143BA" w14:textId="77777777" w:rsidR="008D3249" w:rsidRPr="003D7DD6" w:rsidRDefault="008D3249" w:rsidP="003D7DD6">
      <w:pPr>
        <w:pStyle w:val="NormalWeb"/>
        <w:spacing w:before="0" w:beforeAutospacing="0" w:after="0" w:afterAutospacing="0" w:line="312" w:lineRule="auto"/>
        <w:ind w:left="709"/>
        <w:jc w:val="both"/>
        <w:rPr>
          <w:b/>
        </w:rPr>
      </w:pPr>
      <w:proofErr w:type="spellStart"/>
      <w:r w:rsidRPr="003D7DD6">
        <w:rPr>
          <w:b/>
        </w:rPr>
        <w:t>Ayat</w:t>
      </w:r>
      <w:proofErr w:type="spellEnd"/>
      <w:r w:rsidRPr="003D7DD6">
        <w:rPr>
          <w:b/>
        </w:rPr>
        <w:t xml:space="preserve"> (4)</w:t>
      </w:r>
    </w:p>
    <w:p w14:paraId="712FEACB" w14:textId="77777777" w:rsidR="008D3249" w:rsidRPr="003D7DD6" w:rsidRDefault="008D3249" w:rsidP="003D7DD6">
      <w:pPr>
        <w:pStyle w:val="NormalWeb"/>
        <w:spacing w:before="0" w:beforeAutospacing="0" w:after="0" w:afterAutospacing="0" w:line="312" w:lineRule="auto"/>
        <w:ind w:left="709"/>
        <w:jc w:val="both"/>
      </w:pPr>
      <w:proofErr w:type="spellStart"/>
      <w:r w:rsidRPr="003D7DD6">
        <w:t>Pelimpahan</w:t>
      </w:r>
      <w:proofErr w:type="spellEnd"/>
      <w:r w:rsidRPr="003D7DD6">
        <w:t xml:space="preserve"> </w:t>
      </w:r>
      <w:proofErr w:type="spellStart"/>
      <w:r w:rsidRPr="003D7DD6">
        <w:t>sebagian</w:t>
      </w:r>
      <w:proofErr w:type="spellEnd"/>
      <w:r w:rsidRPr="003D7DD6">
        <w:t xml:space="preserve"> </w:t>
      </w:r>
      <w:proofErr w:type="spellStart"/>
      <w:r w:rsidRPr="003D7DD6">
        <w:t>kekuasaan</w:t>
      </w:r>
      <w:proofErr w:type="spellEnd"/>
      <w:r w:rsidRPr="003D7DD6">
        <w:t xml:space="preserve"> PKPKD </w:t>
      </w:r>
      <w:proofErr w:type="spellStart"/>
      <w:r w:rsidRPr="003D7DD6">
        <w:t>kepada</w:t>
      </w:r>
      <w:proofErr w:type="spellEnd"/>
      <w:r w:rsidRPr="003D7DD6">
        <w:t xml:space="preserve"> PPKD </w:t>
      </w:r>
      <w:proofErr w:type="spellStart"/>
      <w:r w:rsidRPr="003D7DD6">
        <w:t>ditetapkan</w:t>
      </w:r>
      <w:proofErr w:type="spellEnd"/>
      <w:r w:rsidRPr="003D7DD6">
        <w:t xml:space="preserve"> </w:t>
      </w:r>
      <w:proofErr w:type="spellStart"/>
      <w:r w:rsidRPr="003D7DD6">
        <w:t>dengan</w:t>
      </w:r>
      <w:proofErr w:type="spellEnd"/>
      <w:r w:rsidRPr="003D7DD6">
        <w:t xml:space="preserve"> </w:t>
      </w:r>
      <w:proofErr w:type="spellStart"/>
      <w:r w:rsidRPr="003D7DD6">
        <w:t>keputusan</w:t>
      </w:r>
      <w:proofErr w:type="spellEnd"/>
      <w:r w:rsidRPr="003D7DD6">
        <w:t xml:space="preserve"> </w:t>
      </w:r>
      <w:proofErr w:type="spellStart"/>
      <w:r w:rsidRPr="003D7DD6">
        <w:t>kepala</w:t>
      </w:r>
      <w:proofErr w:type="spellEnd"/>
      <w:r w:rsidRPr="003D7DD6">
        <w:t xml:space="preserve"> </w:t>
      </w:r>
      <w:proofErr w:type="spellStart"/>
      <w:r w:rsidRPr="003D7DD6">
        <w:t>Desa</w:t>
      </w:r>
      <w:proofErr w:type="spellEnd"/>
      <w:r w:rsidRPr="003D7DD6">
        <w:t>.</w:t>
      </w:r>
    </w:p>
    <w:p w14:paraId="564F5EBD" w14:textId="77777777" w:rsidR="008D3249" w:rsidRPr="003D7DD6" w:rsidRDefault="008D3249" w:rsidP="003D7DD6">
      <w:pPr>
        <w:pStyle w:val="NormalWeb"/>
        <w:numPr>
          <w:ilvl w:val="0"/>
          <w:numId w:val="19"/>
        </w:numPr>
        <w:spacing w:before="0" w:beforeAutospacing="0" w:after="0" w:afterAutospacing="0" w:line="312" w:lineRule="auto"/>
        <w:ind w:left="709"/>
        <w:jc w:val="both"/>
        <w:rPr>
          <w:b/>
        </w:rPr>
      </w:pPr>
      <w:proofErr w:type="spellStart"/>
      <w:r w:rsidRPr="003D7DD6">
        <w:rPr>
          <w:b/>
        </w:rPr>
        <w:t>Pasal</w:t>
      </w:r>
      <w:proofErr w:type="spellEnd"/>
      <w:r w:rsidRPr="003D7DD6">
        <w:rPr>
          <w:b/>
        </w:rPr>
        <w:t xml:space="preserve"> 9</w:t>
      </w:r>
    </w:p>
    <w:p w14:paraId="3DF24F34" w14:textId="77777777" w:rsidR="008D3249" w:rsidRPr="003D7DD6" w:rsidRDefault="008D3249" w:rsidP="003D7DD6">
      <w:pPr>
        <w:pStyle w:val="NormalWeb"/>
        <w:spacing w:before="0" w:beforeAutospacing="0" w:after="0" w:afterAutospacing="0" w:line="312" w:lineRule="auto"/>
        <w:ind w:left="709"/>
        <w:jc w:val="both"/>
        <w:rPr>
          <w:b/>
        </w:rPr>
      </w:pPr>
      <w:proofErr w:type="spellStart"/>
      <w:r w:rsidRPr="003D7DD6">
        <w:rPr>
          <w:b/>
        </w:rPr>
        <w:t>Ayat</w:t>
      </w:r>
      <w:proofErr w:type="spellEnd"/>
      <w:r w:rsidRPr="003D7DD6">
        <w:rPr>
          <w:b/>
        </w:rPr>
        <w:t xml:space="preserve"> (2)</w:t>
      </w:r>
    </w:p>
    <w:p w14:paraId="13D54FDD" w14:textId="77777777" w:rsidR="008D3249" w:rsidRPr="003D7DD6" w:rsidRDefault="008D3249" w:rsidP="003D7DD6">
      <w:pPr>
        <w:pStyle w:val="NormalWeb"/>
        <w:spacing w:before="0" w:beforeAutospacing="0" w:after="0" w:afterAutospacing="0" w:line="312" w:lineRule="auto"/>
        <w:ind w:left="709"/>
        <w:jc w:val="both"/>
      </w:pPr>
      <w:proofErr w:type="spellStart"/>
      <w:r w:rsidRPr="003D7DD6">
        <w:t>Pendapatan</w:t>
      </w:r>
      <w:proofErr w:type="spellEnd"/>
      <w:r w:rsidRPr="003D7DD6">
        <w:t xml:space="preserve"> </w:t>
      </w:r>
      <w:proofErr w:type="spellStart"/>
      <w:r w:rsidRPr="003D7DD6">
        <w:t>Desa</w:t>
      </w:r>
      <w:proofErr w:type="spellEnd"/>
      <w:r w:rsidRPr="003D7DD6">
        <w:t xml:space="preserve"> </w:t>
      </w:r>
      <w:proofErr w:type="spellStart"/>
      <w:r w:rsidRPr="003D7DD6">
        <w:t>sebagaimana</w:t>
      </w:r>
      <w:proofErr w:type="spellEnd"/>
      <w:r w:rsidRPr="003D7DD6">
        <w:t xml:space="preserve"> </w:t>
      </w:r>
      <w:proofErr w:type="spellStart"/>
      <w:r w:rsidRPr="003D7DD6">
        <w:t>dimaksud</w:t>
      </w:r>
      <w:proofErr w:type="spellEnd"/>
      <w:r w:rsidRPr="003D7DD6">
        <w:t xml:space="preserve"> </w:t>
      </w:r>
      <w:proofErr w:type="spellStart"/>
      <w:r w:rsidRPr="003D7DD6">
        <w:t>dalam</w:t>
      </w:r>
      <w:proofErr w:type="spellEnd"/>
      <w:r w:rsidRPr="003D7DD6">
        <w:t xml:space="preserve"> </w:t>
      </w:r>
      <w:proofErr w:type="spellStart"/>
      <w:r w:rsidRPr="003D7DD6">
        <w:t>Pasal</w:t>
      </w:r>
      <w:proofErr w:type="spellEnd"/>
      <w:r w:rsidRPr="003D7DD6">
        <w:t xml:space="preserve"> 8 </w:t>
      </w:r>
      <w:proofErr w:type="spellStart"/>
      <w:r w:rsidRPr="003D7DD6">
        <w:t>ayat</w:t>
      </w:r>
      <w:proofErr w:type="spellEnd"/>
      <w:r w:rsidRPr="003D7DD6">
        <w:t xml:space="preserve"> (1), </w:t>
      </w:r>
      <w:proofErr w:type="spellStart"/>
      <w:r w:rsidRPr="003D7DD6">
        <w:t>terdiri</w:t>
      </w:r>
      <w:proofErr w:type="spellEnd"/>
      <w:r w:rsidRPr="003D7DD6">
        <w:t xml:space="preserve"> </w:t>
      </w:r>
      <w:proofErr w:type="spellStart"/>
      <w:r w:rsidRPr="003D7DD6">
        <w:t>atas</w:t>
      </w:r>
      <w:proofErr w:type="spellEnd"/>
      <w:r w:rsidRPr="003D7DD6">
        <w:t xml:space="preserve"> </w:t>
      </w:r>
      <w:proofErr w:type="spellStart"/>
      <w:r w:rsidRPr="003D7DD6">
        <w:t>kelompok</w:t>
      </w:r>
      <w:proofErr w:type="spellEnd"/>
      <w:r w:rsidRPr="003D7DD6">
        <w:t>:</w:t>
      </w:r>
    </w:p>
    <w:p w14:paraId="7965A02E" w14:textId="77777777" w:rsidR="008D3249" w:rsidRPr="003D7DD6" w:rsidRDefault="008D3249" w:rsidP="003D7DD6">
      <w:pPr>
        <w:pStyle w:val="NormalWeb"/>
        <w:numPr>
          <w:ilvl w:val="0"/>
          <w:numId w:val="21"/>
        </w:numPr>
        <w:spacing w:before="0" w:beforeAutospacing="0" w:after="0" w:afterAutospacing="0" w:line="312" w:lineRule="auto"/>
        <w:ind w:left="1134"/>
        <w:jc w:val="both"/>
      </w:pPr>
      <w:proofErr w:type="spellStart"/>
      <w:r w:rsidRPr="003D7DD6">
        <w:t>Pendapatan</w:t>
      </w:r>
      <w:proofErr w:type="spellEnd"/>
      <w:r w:rsidRPr="003D7DD6">
        <w:t xml:space="preserve"> </w:t>
      </w:r>
      <w:proofErr w:type="spellStart"/>
      <w:r w:rsidRPr="003D7DD6">
        <w:t>Asli</w:t>
      </w:r>
      <w:proofErr w:type="spellEnd"/>
      <w:r w:rsidRPr="003D7DD6">
        <w:t xml:space="preserve"> </w:t>
      </w:r>
      <w:proofErr w:type="spellStart"/>
      <w:r w:rsidRPr="003D7DD6">
        <w:t>Desa</w:t>
      </w:r>
      <w:proofErr w:type="spellEnd"/>
      <w:r w:rsidRPr="003D7DD6">
        <w:t xml:space="preserve"> (</w:t>
      </w:r>
      <w:proofErr w:type="spellStart"/>
      <w:r w:rsidRPr="003D7DD6">
        <w:t>PADesa</w:t>
      </w:r>
      <w:proofErr w:type="spellEnd"/>
      <w:r w:rsidRPr="003D7DD6">
        <w:t>);</w:t>
      </w:r>
    </w:p>
    <w:p w14:paraId="4ABF0F2E" w14:textId="77777777" w:rsidR="008D3249" w:rsidRPr="003D7DD6" w:rsidRDefault="008D3249" w:rsidP="003D7DD6">
      <w:pPr>
        <w:pStyle w:val="NormalWeb"/>
        <w:numPr>
          <w:ilvl w:val="0"/>
          <w:numId w:val="21"/>
        </w:numPr>
        <w:spacing w:before="0" w:beforeAutospacing="0" w:after="0" w:afterAutospacing="0" w:line="312" w:lineRule="auto"/>
        <w:ind w:left="1134"/>
        <w:jc w:val="both"/>
      </w:pPr>
      <w:r w:rsidRPr="003D7DD6">
        <w:t xml:space="preserve">Transfer; </w:t>
      </w:r>
      <w:proofErr w:type="spellStart"/>
      <w:r w:rsidRPr="003D7DD6">
        <w:t>dan</w:t>
      </w:r>
      <w:proofErr w:type="spellEnd"/>
    </w:p>
    <w:p w14:paraId="1EB624F7" w14:textId="77777777" w:rsidR="008D3249" w:rsidRPr="003D7DD6" w:rsidRDefault="008D3249" w:rsidP="003D7DD6">
      <w:pPr>
        <w:pStyle w:val="NormalWeb"/>
        <w:numPr>
          <w:ilvl w:val="0"/>
          <w:numId w:val="21"/>
        </w:numPr>
        <w:spacing w:before="0" w:beforeAutospacing="0" w:after="0" w:afterAutospacing="0" w:line="312" w:lineRule="auto"/>
        <w:ind w:left="1134"/>
        <w:jc w:val="both"/>
      </w:pPr>
      <w:proofErr w:type="spellStart"/>
      <w:r w:rsidRPr="003D7DD6">
        <w:t>Pendapatan</w:t>
      </w:r>
      <w:proofErr w:type="spellEnd"/>
      <w:r w:rsidRPr="003D7DD6">
        <w:t xml:space="preserve"> Lain-lain</w:t>
      </w:r>
    </w:p>
    <w:p w14:paraId="4CB4D59F" w14:textId="77777777" w:rsidR="008D3249" w:rsidRPr="003D7DD6" w:rsidRDefault="008D3249" w:rsidP="003D7DD6">
      <w:pPr>
        <w:pStyle w:val="NormalWeb"/>
        <w:numPr>
          <w:ilvl w:val="0"/>
          <w:numId w:val="19"/>
        </w:numPr>
        <w:spacing w:before="0" w:beforeAutospacing="0" w:after="0" w:afterAutospacing="0" w:line="312" w:lineRule="auto"/>
        <w:ind w:left="709"/>
        <w:jc w:val="both"/>
        <w:rPr>
          <w:b/>
        </w:rPr>
      </w:pPr>
      <w:proofErr w:type="spellStart"/>
      <w:r w:rsidRPr="003D7DD6">
        <w:rPr>
          <w:b/>
        </w:rPr>
        <w:t>Pasal</w:t>
      </w:r>
      <w:proofErr w:type="spellEnd"/>
      <w:r w:rsidRPr="003D7DD6">
        <w:rPr>
          <w:b/>
        </w:rPr>
        <w:t xml:space="preserve"> 10</w:t>
      </w:r>
    </w:p>
    <w:p w14:paraId="50740FF3" w14:textId="77777777" w:rsidR="008D3249" w:rsidRPr="003D7DD6" w:rsidRDefault="008D3249" w:rsidP="003D7DD6">
      <w:pPr>
        <w:pStyle w:val="NormalWeb"/>
        <w:numPr>
          <w:ilvl w:val="0"/>
          <w:numId w:val="22"/>
        </w:numPr>
        <w:spacing w:before="0" w:beforeAutospacing="0" w:after="0" w:afterAutospacing="0" w:line="312" w:lineRule="auto"/>
        <w:jc w:val="both"/>
      </w:pPr>
      <w:proofErr w:type="spellStart"/>
      <w:r w:rsidRPr="003D7DD6">
        <w:t>Kelompok</w:t>
      </w:r>
      <w:proofErr w:type="spellEnd"/>
      <w:r w:rsidRPr="003D7DD6">
        <w:t xml:space="preserve"> transfer </w:t>
      </w:r>
      <w:proofErr w:type="spellStart"/>
      <w:r w:rsidRPr="003D7DD6">
        <w:t>sebagaimana</w:t>
      </w:r>
      <w:proofErr w:type="spellEnd"/>
      <w:r w:rsidRPr="003D7DD6">
        <w:t xml:space="preserve"> </w:t>
      </w:r>
      <w:proofErr w:type="spellStart"/>
      <w:r w:rsidRPr="003D7DD6">
        <w:t>dimaksud</w:t>
      </w:r>
      <w:proofErr w:type="spellEnd"/>
      <w:r w:rsidRPr="003D7DD6">
        <w:t xml:space="preserve"> </w:t>
      </w:r>
      <w:proofErr w:type="spellStart"/>
      <w:r w:rsidRPr="003D7DD6">
        <w:t>dalam</w:t>
      </w:r>
      <w:proofErr w:type="spellEnd"/>
      <w:r w:rsidRPr="003D7DD6">
        <w:t xml:space="preserve"> </w:t>
      </w:r>
      <w:proofErr w:type="spellStart"/>
      <w:r w:rsidRPr="003D7DD6">
        <w:t>Pasal</w:t>
      </w:r>
      <w:proofErr w:type="spellEnd"/>
      <w:r w:rsidRPr="003D7DD6">
        <w:t xml:space="preserve"> 9 </w:t>
      </w:r>
      <w:proofErr w:type="spellStart"/>
      <w:r w:rsidRPr="003D7DD6">
        <w:t>ayat</w:t>
      </w:r>
      <w:proofErr w:type="spellEnd"/>
      <w:r w:rsidRPr="003D7DD6">
        <w:t xml:space="preserve"> (2) </w:t>
      </w:r>
      <w:proofErr w:type="spellStart"/>
      <w:r w:rsidRPr="003D7DD6">
        <w:t>huruf</w:t>
      </w:r>
      <w:proofErr w:type="spellEnd"/>
      <w:r w:rsidRPr="003D7DD6">
        <w:t xml:space="preserve"> b, </w:t>
      </w:r>
      <w:proofErr w:type="spellStart"/>
      <w:r w:rsidRPr="003D7DD6">
        <w:t>terdiri</w:t>
      </w:r>
      <w:proofErr w:type="spellEnd"/>
      <w:r w:rsidRPr="003D7DD6">
        <w:t xml:space="preserve"> </w:t>
      </w:r>
      <w:proofErr w:type="spellStart"/>
      <w:r w:rsidRPr="003D7DD6">
        <w:t>atas</w:t>
      </w:r>
      <w:proofErr w:type="spellEnd"/>
      <w:r w:rsidRPr="003D7DD6">
        <w:t xml:space="preserve"> </w:t>
      </w:r>
      <w:proofErr w:type="spellStart"/>
      <w:r w:rsidRPr="003D7DD6">
        <w:t>jenis</w:t>
      </w:r>
      <w:proofErr w:type="spellEnd"/>
      <w:r w:rsidRPr="003D7DD6">
        <w:t>:</w:t>
      </w:r>
    </w:p>
    <w:p w14:paraId="0F94B94B" w14:textId="77777777" w:rsidR="008D3249" w:rsidRPr="003D7DD6" w:rsidRDefault="008D3249" w:rsidP="003D7DD6">
      <w:pPr>
        <w:pStyle w:val="NormalWeb"/>
        <w:numPr>
          <w:ilvl w:val="0"/>
          <w:numId w:val="23"/>
        </w:numPr>
        <w:spacing w:before="0" w:beforeAutospacing="0" w:after="0" w:afterAutospacing="0" w:line="312" w:lineRule="auto"/>
        <w:ind w:left="1418"/>
        <w:jc w:val="both"/>
      </w:pPr>
      <w:r w:rsidRPr="003D7DD6">
        <w:t xml:space="preserve">Dana </w:t>
      </w:r>
      <w:proofErr w:type="spellStart"/>
      <w:r w:rsidRPr="003D7DD6">
        <w:t>Desa</w:t>
      </w:r>
      <w:proofErr w:type="spellEnd"/>
      <w:r w:rsidRPr="003D7DD6">
        <w:t>;</w:t>
      </w:r>
    </w:p>
    <w:p w14:paraId="579527D2" w14:textId="77777777" w:rsidR="008D3249" w:rsidRPr="003D7DD6" w:rsidRDefault="008D3249" w:rsidP="003D7DD6">
      <w:pPr>
        <w:pStyle w:val="NormalWeb"/>
        <w:numPr>
          <w:ilvl w:val="0"/>
          <w:numId w:val="23"/>
        </w:numPr>
        <w:spacing w:before="0" w:beforeAutospacing="0" w:after="0" w:afterAutospacing="0" w:line="312" w:lineRule="auto"/>
        <w:ind w:left="1418"/>
        <w:jc w:val="both"/>
      </w:pPr>
      <w:proofErr w:type="spellStart"/>
      <w:r w:rsidRPr="003D7DD6">
        <w:t>Bagian</w:t>
      </w:r>
      <w:proofErr w:type="spellEnd"/>
      <w:r w:rsidRPr="003D7DD6">
        <w:t xml:space="preserve"> </w:t>
      </w:r>
      <w:proofErr w:type="spellStart"/>
      <w:r w:rsidRPr="003D7DD6">
        <w:t>dari</w:t>
      </w:r>
      <w:proofErr w:type="spellEnd"/>
      <w:r w:rsidRPr="003D7DD6">
        <w:t xml:space="preserve"> </w:t>
      </w:r>
      <w:proofErr w:type="spellStart"/>
      <w:r w:rsidRPr="003D7DD6">
        <w:t>Hasil</w:t>
      </w:r>
      <w:proofErr w:type="spellEnd"/>
      <w:r w:rsidRPr="003D7DD6">
        <w:t xml:space="preserve"> </w:t>
      </w:r>
      <w:proofErr w:type="spellStart"/>
      <w:r w:rsidRPr="003D7DD6">
        <w:t>Pajak</w:t>
      </w:r>
      <w:proofErr w:type="spellEnd"/>
      <w:r w:rsidRPr="003D7DD6">
        <w:t xml:space="preserve"> Daerah </w:t>
      </w:r>
      <w:proofErr w:type="spellStart"/>
      <w:r w:rsidRPr="003D7DD6">
        <w:t>Kabupaten</w:t>
      </w:r>
      <w:proofErr w:type="spellEnd"/>
      <w:r w:rsidRPr="003D7DD6">
        <w:t xml:space="preserve">/Kota </w:t>
      </w:r>
      <w:proofErr w:type="spellStart"/>
      <w:r w:rsidRPr="003D7DD6">
        <w:t>dan</w:t>
      </w:r>
      <w:proofErr w:type="spellEnd"/>
      <w:r w:rsidRPr="003D7DD6">
        <w:t xml:space="preserve"> </w:t>
      </w:r>
      <w:proofErr w:type="spellStart"/>
      <w:r w:rsidRPr="003D7DD6">
        <w:t>Retribusi</w:t>
      </w:r>
      <w:proofErr w:type="spellEnd"/>
      <w:r w:rsidRPr="003D7DD6">
        <w:t xml:space="preserve"> Daerah;</w:t>
      </w:r>
    </w:p>
    <w:p w14:paraId="10257843" w14:textId="77777777" w:rsidR="008D3249" w:rsidRPr="003D7DD6" w:rsidRDefault="008D3249" w:rsidP="003D7DD6">
      <w:pPr>
        <w:pStyle w:val="NormalWeb"/>
        <w:numPr>
          <w:ilvl w:val="0"/>
          <w:numId w:val="23"/>
        </w:numPr>
        <w:spacing w:before="0" w:beforeAutospacing="0" w:after="0" w:afterAutospacing="0" w:line="312" w:lineRule="auto"/>
        <w:ind w:left="1418"/>
        <w:jc w:val="both"/>
      </w:pPr>
      <w:proofErr w:type="spellStart"/>
      <w:r w:rsidRPr="003D7DD6">
        <w:t>Alokasi</w:t>
      </w:r>
      <w:proofErr w:type="spellEnd"/>
      <w:r w:rsidRPr="003D7DD6">
        <w:t xml:space="preserve"> Dana </w:t>
      </w:r>
      <w:proofErr w:type="spellStart"/>
      <w:r w:rsidRPr="003D7DD6">
        <w:t>Desa</w:t>
      </w:r>
      <w:proofErr w:type="spellEnd"/>
      <w:r w:rsidRPr="003D7DD6">
        <w:t xml:space="preserve"> (ADD);</w:t>
      </w:r>
    </w:p>
    <w:p w14:paraId="08835512" w14:textId="77777777" w:rsidR="008D3249" w:rsidRPr="003D7DD6" w:rsidRDefault="008D3249" w:rsidP="003D7DD6">
      <w:pPr>
        <w:pStyle w:val="NormalWeb"/>
        <w:numPr>
          <w:ilvl w:val="0"/>
          <w:numId w:val="23"/>
        </w:numPr>
        <w:spacing w:before="0" w:beforeAutospacing="0" w:after="0" w:afterAutospacing="0" w:line="312" w:lineRule="auto"/>
        <w:ind w:left="1418"/>
        <w:jc w:val="both"/>
      </w:pPr>
      <w:proofErr w:type="spellStart"/>
      <w:r w:rsidRPr="003D7DD6">
        <w:t>Bantuan</w:t>
      </w:r>
      <w:proofErr w:type="spellEnd"/>
      <w:r w:rsidRPr="003D7DD6">
        <w:t xml:space="preserve"> </w:t>
      </w:r>
      <w:proofErr w:type="spellStart"/>
      <w:r w:rsidRPr="003D7DD6">
        <w:t>Keuangan</w:t>
      </w:r>
      <w:proofErr w:type="spellEnd"/>
      <w:r w:rsidRPr="003D7DD6">
        <w:t xml:space="preserve"> </w:t>
      </w:r>
      <w:proofErr w:type="spellStart"/>
      <w:r w:rsidRPr="003D7DD6">
        <w:t>dari</w:t>
      </w:r>
      <w:proofErr w:type="spellEnd"/>
      <w:r w:rsidRPr="003D7DD6">
        <w:t xml:space="preserve"> APBD </w:t>
      </w:r>
      <w:proofErr w:type="spellStart"/>
      <w:r w:rsidRPr="003D7DD6">
        <w:t>Provinsi</w:t>
      </w:r>
      <w:proofErr w:type="spellEnd"/>
      <w:r w:rsidRPr="003D7DD6">
        <w:t xml:space="preserve">; </w:t>
      </w:r>
      <w:proofErr w:type="spellStart"/>
      <w:r w:rsidRPr="003D7DD6">
        <w:t>dan</w:t>
      </w:r>
      <w:proofErr w:type="spellEnd"/>
    </w:p>
    <w:p w14:paraId="316345E4" w14:textId="77777777" w:rsidR="008D3249" w:rsidRPr="003D7DD6" w:rsidRDefault="008D3249" w:rsidP="003D7DD6">
      <w:pPr>
        <w:pStyle w:val="NormalWeb"/>
        <w:numPr>
          <w:ilvl w:val="0"/>
          <w:numId w:val="23"/>
        </w:numPr>
        <w:spacing w:before="0" w:beforeAutospacing="0" w:after="0" w:afterAutospacing="0" w:line="312" w:lineRule="auto"/>
        <w:ind w:left="1418"/>
        <w:jc w:val="both"/>
      </w:pPr>
      <w:proofErr w:type="spellStart"/>
      <w:r w:rsidRPr="003D7DD6">
        <w:t>Bantuan</w:t>
      </w:r>
      <w:proofErr w:type="spellEnd"/>
      <w:r w:rsidRPr="003D7DD6">
        <w:t xml:space="preserve"> </w:t>
      </w:r>
      <w:proofErr w:type="spellStart"/>
      <w:r w:rsidRPr="003D7DD6">
        <w:t>Keuangan</w:t>
      </w:r>
      <w:proofErr w:type="spellEnd"/>
      <w:r w:rsidRPr="003D7DD6">
        <w:t xml:space="preserve"> APBD </w:t>
      </w:r>
      <w:proofErr w:type="spellStart"/>
      <w:r w:rsidRPr="003D7DD6">
        <w:t>Kabupaten</w:t>
      </w:r>
      <w:proofErr w:type="spellEnd"/>
      <w:r w:rsidRPr="003D7DD6">
        <w:t>/Kota.</w:t>
      </w:r>
    </w:p>
    <w:p w14:paraId="56A09F6C" w14:textId="77777777" w:rsidR="00A22281" w:rsidRPr="003D7DD6" w:rsidRDefault="00A22281" w:rsidP="003D7DD6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7DD6">
        <w:rPr>
          <w:rFonts w:ascii="Times New Roman" w:hAnsi="Times New Roman" w:cs="Times New Roman"/>
          <w:b/>
          <w:sz w:val="24"/>
          <w:szCs w:val="24"/>
        </w:rPr>
        <w:t>Tindak</w:t>
      </w:r>
      <w:proofErr w:type="spellEnd"/>
      <w:r w:rsidRPr="003D7D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b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b/>
          <w:sz w:val="24"/>
          <w:szCs w:val="24"/>
        </w:rPr>
        <w:t>Korupsi</w:t>
      </w:r>
      <w:proofErr w:type="spellEnd"/>
    </w:p>
    <w:p w14:paraId="6B10C900" w14:textId="77777777" w:rsidR="00A22281" w:rsidRPr="003D7DD6" w:rsidRDefault="00A22281" w:rsidP="003D7DD6">
      <w:pPr>
        <w:pStyle w:val="ListParagraph"/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penyelewengan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orang lain. </w:t>
      </w:r>
    </w:p>
    <w:p w14:paraId="7DFBEBE0" w14:textId="77777777" w:rsidR="00A22281" w:rsidRPr="003D7DD6" w:rsidRDefault="00A22281" w:rsidP="003D7DD6">
      <w:pPr>
        <w:pStyle w:val="ListParagraph"/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“Black’s Law Dictionary” Henry Campbell Black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>): “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jabatannya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karakternya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kewajibannya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lain”.</w:t>
      </w:r>
    </w:p>
    <w:p w14:paraId="4494D959" w14:textId="77777777" w:rsidR="00A22281" w:rsidRPr="003D7DD6" w:rsidRDefault="00A22281" w:rsidP="003D7DD6">
      <w:pPr>
        <w:pStyle w:val="ListParagraph"/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(UU KPK). 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2002,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lastRenderedPageBreak/>
        <w:t>adalah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UndangUndang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2001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1D63179B" w14:textId="77777777" w:rsidR="00A22281" w:rsidRPr="003D7DD6" w:rsidRDefault="00A22281" w:rsidP="003D7DD6">
      <w:pPr>
        <w:pStyle w:val="ListParagraph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8D5AD7" w14:textId="77777777" w:rsidR="00A22281" w:rsidRPr="003D7DD6" w:rsidRDefault="00A22281" w:rsidP="003D7DD6">
      <w:pPr>
        <w:pStyle w:val="ListParagraph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7DD6">
        <w:rPr>
          <w:rFonts w:ascii="Times New Roman" w:hAnsi="Times New Roman" w:cs="Times New Roman"/>
          <w:b/>
          <w:sz w:val="24"/>
          <w:szCs w:val="24"/>
        </w:rPr>
        <w:t>Undang-Undang</w:t>
      </w:r>
      <w:proofErr w:type="spellEnd"/>
      <w:r w:rsidRPr="003D7D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b/>
          <w:sz w:val="24"/>
          <w:szCs w:val="24"/>
        </w:rPr>
        <w:t>Nomor</w:t>
      </w:r>
      <w:proofErr w:type="spellEnd"/>
      <w:r w:rsidRPr="003D7DD6">
        <w:rPr>
          <w:rFonts w:ascii="Times New Roman" w:hAnsi="Times New Roman" w:cs="Times New Roman"/>
          <w:b/>
          <w:sz w:val="24"/>
          <w:szCs w:val="24"/>
        </w:rPr>
        <w:t xml:space="preserve"> 31 </w:t>
      </w:r>
      <w:proofErr w:type="spellStart"/>
      <w:r w:rsidRPr="003D7DD6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3D7DD6">
        <w:rPr>
          <w:rFonts w:ascii="Times New Roman" w:hAnsi="Times New Roman" w:cs="Times New Roman"/>
          <w:b/>
          <w:sz w:val="24"/>
          <w:szCs w:val="24"/>
        </w:rPr>
        <w:t xml:space="preserve"> 1999 </w:t>
      </w:r>
      <w:proofErr w:type="spellStart"/>
      <w:r w:rsidRPr="003D7DD6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Pr="003D7D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b/>
          <w:sz w:val="24"/>
          <w:szCs w:val="24"/>
        </w:rPr>
        <w:t>Pemberantasan</w:t>
      </w:r>
      <w:proofErr w:type="spellEnd"/>
      <w:r w:rsidRPr="003D7D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b/>
          <w:sz w:val="24"/>
          <w:szCs w:val="24"/>
        </w:rPr>
        <w:t>Tindak</w:t>
      </w:r>
      <w:proofErr w:type="spellEnd"/>
      <w:r w:rsidRPr="003D7D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b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b/>
          <w:sz w:val="24"/>
          <w:szCs w:val="24"/>
        </w:rPr>
        <w:t>Korupsi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2D986" w14:textId="77777777" w:rsidR="00A22281" w:rsidRPr="003D7DD6" w:rsidRDefault="00A22281" w:rsidP="003D7DD6">
      <w:pPr>
        <w:spacing w:after="0" w:line="312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DD6">
        <w:rPr>
          <w:rFonts w:ascii="Times New Roman" w:hAnsi="Times New Roman" w:cs="Times New Roman"/>
          <w:b/>
          <w:sz w:val="24"/>
          <w:szCs w:val="24"/>
        </w:rPr>
        <w:t xml:space="preserve"> </w:t>
      </w:r>
      <w:proofErr w:type="spellStart"/>
      <w:r w:rsidRPr="003D7DD6">
        <w:rPr>
          <w:rFonts w:ascii="Times New Roman" w:hAnsi="Times New Roman" w:cs="Times New Roman"/>
          <w:b/>
          <w:sz w:val="24"/>
          <w:szCs w:val="24"/>
        </w:rPr>
        <w:t>Pasal</w:t>
      </w:r>
      <w:proofErr w:type="spellEnd"/>
      <w:r w:rsidRPr="003D7DD6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43BFC76A" w14:textId="77777777" w:rsidR="00A22281" w:rsidRPr="003D7DD6" w:rsidRDefault="00A22281" w:rsidP="003D7DD6">
      <w:p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7DD6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orang lain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korporasi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seumur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paling lama 20 (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>. 200.000.000.00 (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ratus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rupiah)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>. 1.000.000.000</w:t>
      </w:r>
      <w:proofErr w:type="gramStart"/>
      <w:r w:rsidRPr="003D7DD6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3D7D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miliar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rupiah).</w:t>
      </w:r>
    </w:p>
    <w:p w14:paraId="2F521044" w14:textId="77777777" w:rsidR="00A22281" w:rsidRPr="003D7DD6" w:rsidRDefault="00A22281" w:rsidP="003D7DD6">
      <w:p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7DD6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dijatuhkan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46C39C" w14:textId="77777777" w:rsidR="00A22281" w:rsidRPr="003D7DD6" w:rsidRDefault="00A22281" w:rsidP="003D7DD6">
      <w:pPr>
        <w:spacing w:after="0" w:line="312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DD6">
        <w:rPr>
          <w:rFonts w:ascii="Times New Roman" w:hAnsi="Times New Roman" w:cs="Times New Roman"/>
          <w:b/>
          <w:sz w:val="24"/>
          <w:szCs w:val="24"/>
        </w:rPr>
        <w:t xml:space="preserve"> </w:t>
      </w:r>
      <w:proofErr w:type="spellStart"/>
      <w:r w:rsidRPr="003D7DD6">
        <w:rPr>
          <w:rFonts w:ascii="Times New Roman" w:hAnsi="Times New Roman" w:cs="Times New Roman"/>
          <w:b/>
          <w:sz w:val="24"/>
          <w:szCs w:val="24"/>
        </w:rPr>
        <w:t>Pasal</w:t>
      </w:r>
      <w:proofErr w:type="spellEnd"/>
      <w:r w:rsidRPr="003D7DD6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07CB3FBF" w14:textId="77777777" w:rsidR="00A22281" w:rsidRPr="003D7DD6" w:rsidRDefault="00A22281" w:rsidP="003D7DD6">
      <w:p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korporasi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menyalahgunakan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padanya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padanya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seumur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paling lama 20 (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. 50.000.000 (lima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rupiah)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>. 1.000.000.000,00 (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miliar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rupiah).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Subbag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BPK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Kalimantan Selatan 3</w:t>
      </w:r>
    </w:p>
    <w:p w14:paraId="1B593078" w14:textId="77777777" w:rsidR="00A22281" w:rsidRPr="003D7DD6" w:rsidRDefault="00A22281" w:rsidP="003D7DD6">
      <w:pPr>
        <w:spacing w:after="0" w:line="312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DD6">
        <w:rPr>
          <w:rFonts w:ascii="Times New Roman" w:hAnsi="Times New Roman" w:cs="Times New Roman"/>
          <w:b/>
          <w:sz w:val="24"/>
          <w:szCs w:val="24"/>
        </w:rPr>
        <w:t xml:space="preserve"> </w:t>
      </w:r>
      <w:proofErr w:type="spellStart"/>
      <w:r w:rsidRPr="003D7DD6">
        <w:rPr>
          <w:rFonts w:ascii="Times New Roman" w:hAnsi="Times New Roman" w:cs="Times New Roman"/>
          <w:b/>
          <w:sz w:val="24"/>
          <w:szCs w:val="24"/>
        </w:rPr>
        <w:t>Pasal</w:t>
      </w:r>
      <w:proofErr w:type="spellEnd"/>
      <w:r w:rsidRPr="003D7DD6">
        <w:rPr>
          <w:rFonts w:ascii="Times New Roman" w:hAnsi="Times New Roman" w:cs="Times New Roman"/>
          <w:b/>
          <w:sz w:val="24"/>
          <w:szCs w:val="24"/>
        </w:rPr>
        <w:t xml:space="preserve"> 18</w:t>
      </w:r>
    </w:p>
    <w:p w14:paraId="47A53A45" w14:textId="77777777" w:rsidR="00A22281" w:rsidRPr="003D7DD6" w:rsidRDefault="00A22281" w:rsidP="003D7DD6">
      <w:p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7DD6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Kitab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>:</w:t>
      </w:r>
    </w:p>
    <w:p w14:paraId="28B93844" w14:textId="77777777" w:rsidR="00A22281" w:rsidRPr="003D7DD6" w:rsidRDefault="00A22281" w:rsidP="003D7DD6">
      <w:p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DD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7D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perampasan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terpidana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mengantikan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>;</w:t>
      </w:r>
    </w:p>
    <w:p w14:paraId="64B06251" w14:textId="77777777" w:rsidR="00A22281" w:rsidRPr="003D7DD6" w:rsidRDefault="00A22281" w:rsidP="003D7DD6">
      <w:p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DD6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3D7D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sebanyak-banyaknya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>;</w:t>
      </w:r>
    </w:p>
    <w:p w14:paraId="5DB8A08E" w14:textId="77777777" w:rsidR="00A22281" w:rsidRPr="003D7DD6" w:rsidRDefault="00A22281" w:rsidP="003D7DD6">
      <w:p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DD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D7D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Penutupan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paling lama 1 (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>;</w:t>
      </w:r>
    </w:p>
    <w:p w14:paraId="0EF44D58" w14:textId="77777777" w:rsidR="00A22281" w:rsidRPr="003D7DD6" w:rsidRDefault="00A22281" w:rsidP="003D7DD6">
      <w:p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DD6">
        <w:rPr>
          <w:rFonts w:ascii="Times New Roman" w:hAnsi="Times New Roman" w:cs="Times New Roman"/>
          <w:sz w:val="24"/>
          <w:szCs w:val="24"/>
        </w:rPr>
        <w:lastRenderedPageBreak/>
        <w:t>d</w:t>
      </w:r>
      <w:proofErr w:type="gramEnd"/>
      <w:r w:rsidRPr="003D7D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Pencabutan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penghapusan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terpidana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>.</w:t>
      </w:r>
    </w:p>
    <w:p w14:paraId="4D47CFB5" w14:textId="77777777" w:rsidR="00A22281" w:rsidRPr="003D7DD6" w:rsidRDefault="00A22281" w:rsidP="003D7DD6">
      <w:p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7DD6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terpidana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b paling lama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bendanya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jaksa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dilelang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menutupi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>.</w:t>
      </w:r>
    </w:p>
    <w:p w14:paraId="56F82912" w14:textId="77777777" w:rsidR="00A22281" w:rsidRPr="003D7DD6" w:rsidRDefault="00A22281" w:rsidP="003D7DD6">
      <w:p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7DD6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terpidana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lamanya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maksimum</w:t>
      </w:r>
      <w:proofErr w:type="spellEnd"/>
    </w:p>
    <w:p w14:paraId="094C7AF9" w14:textId="77777777" w:rsidR="00A22281" w:rsidRPr="003D7DD6" w:rsidRDefault="00A22281" w:rsidP="003D7DD6">
      <w:p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7DD6">
        <w:rPr>
          <w:rFonts w:ascii="Times New Roman" w:hAnsi="Times New Roman" w:cs="Times New Roman"/>
          <w:sz w:val="24"/>
          <w:szCs w:val="24"/>
        </w:rPr>
        <w:t>dari</w:t>
      </w:r>
      <w:proofErr w:type="spellEnd"/>
      <w:proofErr w:type="gram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pokoknya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14:paraId="5616575B" w14:textId="77777777" w:rsidR="00A22281" w:rsidRPr="003D7DD6" w:rsidRDefault="00A22281" w:rsidP="003D7DD6">
      <w:p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7DD6">
        <w:rPr>
          <w:rFonts w:ascii="Times New Roman" w:hAnsi="Times New Roman" w:cs="Times New Roman"/>
          <w:sz w:val="24"/>
          <w:szCs w:val="24"/>
        </w:rPr>
        <w:t>lamanya</w:t>
      </w:r>
      <w:proofErr w:type="spellEnd"/>
      <w:proofErr w:type="gram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D6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3D7DD6">
        <w:rPr>
          <w:rFonts w:ascii="Times New Roman" w:hAnsi="Times New Roman" w:cs="Times New Roman"/>
          <w:sz w:val="24"/>
          <w:szCs w:val="24"/>
        </w:rPr>
        <w:t>.</w:t>
      </w:r>
    </w:p>
    <w:p w14:paraId="18634CB6" w14:textId="00E8B8D7" w:rsidR="0009399B" w:rsidRPr="003D7DD6" w:rsidRDefault="0009399B" w:rsidP="003D7D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399B" w:rsidRPr="003D7DD6" w:rsidSect="004A75A5">
      <w:footerReference w:type="default" r:id="rId11"/>
      <w:pgSz w:w="11909" w:h="16834" w:code="9"/>
      <w:pgMar w:top="1699" w:right="1699" w:bottom="1699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7B0AD" w14:textId="77777777" w:rsidR="00795674" w:rsidRDefault="00795674" w:rsidP="00E42981">
      <w:pPr>
        <w:spacing w:after="0" w:line="240" w:lineRule="auto"/>
      </w:pPr>
      <w:r>
        <w:separator/>
      </w:r>
    </w:p>
  </w:endnote>
  <w:endnote w:type="continuationSeparator" w:id="0">
    <w:p w14:paraId="4DE06A9F" w14:textId="77777777" w:rsidR="00795674" w:rsidRDefault="00795674" w:rsidP="00E4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002839415"/>
      <w:docPartObj>
        <w:docPartGallery w:val="Page Numbers (Bottom of Page)"/>
        <w:docPartUnique/>
      </w:docPartObj>
    </w:sdtPr>
    <w:sdtEndPr/>
    <w:sdtContent>
      <w:p w14:paraId="4FC48C0D" w14:textId="41634D5B" w:rsidR="00E42981" w:rsidRPr="00FC7A92" w:rsidRDefault="00E42981" w:rsidP="00E42981">
        <w:pPr>
          <w:pStyle w:val="Footer"/>
          <w:rPr>
            <w:rFonts w:ascii="Times New Roman" w:hAnsi="Times New Roman" w:cs="Times New Roman"/>
            <w:sz w:val="20"/>
            <w:szCs w:val="20"/>
          </w:rPr>
        </w:pPr>
      </w:p>
      <w:p w14:paraId="24BCD002" w14:textId="53838053" w:rsidR="00E42981" w:rsidRPr="00FC7A92" w:rsidRDefault="00FC7A92" w:rsidP="0053422B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Catatan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Berita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UJDIH BPK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Perwakilan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53422B">
          <w:rPr>
            <w:rFonts w:ascii="Times New Roman" w:hAnsi="Times New Roman" w:cs="Times New Roman"/>
            <w:sz w:val="20"/>
            <w:szCs w:val="20"/>
          </w:rPr>
          <w:t>Provinsi</w:t>
        </w:r>
        <w:proofErr w:type="spellEnd"/>
        <w:r w:rsidR="0053422B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FC7A92">
          <w:rPr>
            <w:rFonts w:ascii="Times New Roman" w:hAnsi="Times New Roman" w:cs="Times New Roman"/>
            <w:sz w:val="20"/>
            <w:szCs w:val="20"/>
          </w:rPr>
          <w:t>Kalimantan Selatan</w:t>
        </w:r>
        <w:r w:rsidR="00035982">
          <w:rPr>
            <w:rFonts w:ascii="Times New Roman" w:hAnsi="Times New Roman" w:cs="Times New Roman"/>
            <w:sz w:val="20"/>
            <w:szCs w:val="20"/>
          </w:rPr>
          <w:tab/>
        </w:r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4889" w:rsidRPr="00CA4889">
          <w:rPr>
            <w:rFonts w:ascii="Times New Roman" w:hAnsi="Times New Roman" w:cs="Times New Roman"/>
            <w:noProof/>
            <w:sz w:val="20"/>
            <w:szCs w:val="20"/>
            <w:lang w:val="id-ID"/>
          </w:rPr>
          <w:t>5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B4CE4D7" w14:textId="77777777" w:rsidR="00E42981" w:rsidRPr="00FC7A92" w:rsidRDefault="00E42981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AF8B5" w14:textId="77777777" w:rsidR="00795674" w:rsidRDefault="00795674" w:rsidP="00E42981">
      <w:pPr>
        <w:spacing w:after="0" w:line="240" w:lineRule="auto"/>
      </w:pPr>
      <w:r>
        <w:separator/>
      </w:r>
    </w:p>
  </w:footnote>
  <w:footnote w:type="continuationSeparator" w:id="0">
    <w:p w14:paraId="598D9893" w14:textId="77777777" w:rsidR="00795674" w:rsidRDefault="00795674" w:rsidP="00E4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828_"/>
      </v:shape>
    </w:pict>
  </w:numPicBullet>
  <w:abstractNum w:abstractNumId="0" w15:restartNumberingAfterBreak="0">
    <w:nsid w:val="04FF4F4E"/>
    <w:multiLevelType w:val="hybridMultilevel"/>
    <w:tmpl w:val="D68C5F46"/>
    <w:lvl w:ilvl="0" w:tplc="CDEC7A8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A364A0"/>
    <w:multiLevelType w:val="hybridMultilevel"/>
    <w:tmpl w:val="65E0D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1D8D"/>
    <w:multiLevelType w:val="hybridMultilevel"/>
    <w:tmpl w:val="A8A8C71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943DC1"/>
    <w:multiLevelType w:val="hybridMultilevel"/>
    <w:tmpl w:val="AAF28C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735C6"/>
    <w:multiLevelType w:val="hybridMultilevel"/>
    <w:tmpl w:val="63228E4E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33515B2"/>
    <w:multiLevelType w:val="hybridMultilevel"/>
    <w:tmpl w:val="EF6ED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04537"/>
    <w:multiLevelType w:val="hybridMultilevel"/>
    <w:tmpl w:val="7786E52C"/>
    <w:lvl w:ilvl="0" w:tplc="BF4664E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386978"/>
    <w:multiLevelType w:val="hybridMultilevel"/>
    <w:tmpl w:val="F2B00D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27D20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66C91"/>
    <w:multiLevelType w:val="hybridMultilevel"/>
    <w:tmpl w:val="66E27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3198A"/>
    <w:multiLevelType w:val="hybridMultilevel"/>
    <w:tmpl w:val="0818D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00EBA"/>
    <w:multiLevelType w:val="hybridMultilevel"/>
    <w:tmpl w:val="47169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67CED"/>
    <w:multiLevelType w:val="hybridMultilevel"/>
    <w:tmpl w:val="60FE868E"/>
    <w:lvl w:ilvl="0" w:tplc="F8B6FABE">
      <w:start w:val="1"/>
      <w:numFmt w:val="bullet"/>
      <w:lvlText w:val=""/>
      <w:lvlPicBulletId w:val="0"/>
      <w:lvlJc w:val="left"/>
      <w:pPr>
        <w:ind w:left="2912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36586"/>
    <w:multiLevelType w:val="hybridMultilevel"/>
    <w:tmpl w:val="A16AC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C3140"/>
    <w:multiLevelType w:val="hybridMultilevel"/>
    <w:tmpl w:val="1DA49E6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1A3495C"/>
    <w:multiLevelType w:val="hybridMultilevel"/>
    <w:tmpl w:val="4940A9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B2FD8"/>
    <w:multiLevelType w:val="hybridMultilevel"/>
    <w:tmpl w:val="809AF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E7A14"/>
    <w:multiLevelType w:val="hybridMultilevel"/>
    <w:tmpl w:val="009A6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D5DDA"/>
    <w:multiLevelType w:val="hybridMultilevel"/>
    <w:tmpl w:val="9D2C32DC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2B62B8"/>
    <w:multiLevelType w:val="hybridMultilevel"/>
    <w:tmpl w:val="D0387AB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4BE174F"/>
    <w:multiLevelType w:val="hybridMultilevel"/>
    <w:tmpl w:val="E5BC12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42966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33BCD"/>
    <w:multiLevelType w:val="hybridMultilevel"/>
    <w:tmpl w:val="B57CDE6E"/>
    <w:lvl w:ilvl="0" w:tplc="04090019">
      <w:start w:val="1"/>
      <w:numFmt w:val="lowerLetter"/>
      <w:lvlText w:val="%1."/>
      <w:lvlJc w:val="left"/>
      <w:pPr>
        <w:ind w:left="1923" w:hanging="360"/>
      </w:pPr>
    </w:lvl>
    <w:lvl w:ilvl="1" w:tplc="04090019" w:tentative="1">
      <w:start w:val="1"/>
      <w:numFmt w:val="lowerLetter"/>
      <w:lvlText w:val="%2."/>
      <w:lvlJc w:val="left"/>
      <w:pPr>
        <w:ind w:left="2643" w:hanging="360"/>
      </w:pPr>
    </w:lvl>
    <w:lvl w:ilvl="2" w:tplc="0409001B" w:tentative="1">
      <w:start w:val="1"/>
      <w:numFmt w:val="lowerRoman"/>
      <w:lvlText w:val="%3."/>
      <w:lvlJc w:val="right"/>
      <w:pPr>
        <w:ind w:left="3363" w:hanging="180"/>
      </w:pPr>
    </w:lvl>
    <w:lvl w:ilvl="3" w:tplc="0409000F" w:tentative="1">
      <w:start w:val="1"/>
      <w:numFmt w:val="decimal"/>
      <w:lvlText w:val="%4."/>
      <w:lvlJc w:val="left"/>
      <w:pPr>
        <w:ind w:left="4083" w:hanging="360"/>
      </w:pPr>
    </w:lvl>
    <w:lvl w:ilvl="4" w:tplc="04090019" w:tentative="1">
      <w:start w:val="1"/>
      <w:numFmt w:val="lowerLetter"/>
      <w:lvlText w:val="%5."/>
      <w:lvlJc w:val="left"/>
      <w:pPr>
        <w:ind w:left="4803" w:hanging="360"/>
      </w:pPr>
    </w:lvl>
    <w:lvl w:ilvl="5" w:tplc="0409001B" w:tentative="1">
      <w:start w:val="1"/>
      <w:numFmt w:val="lowerRoman"/>
      <w:lvlText w:val="%6."/>
      <w:lvlJc w:val="right"/>
      <w:pPr>
        <w:ind w:left="5523" w:hanging="180"/>
      </w:pPr>
    </w:lvl>
    <w:lvl w:ilvl="6" w:tplc="0409000F" w:tentative="1">
      <w:start w:val="1"/>
      <w:numFmt w:val="decimal"/>
      <w:lvlText w:val="%7."/>
      <w:lvlJc w:val="left"/>
      <w:pPr>
        <w:ind w:left="6243" w:hanging="360"/>
      </w:pPr>
    </w:lvl>
    <w:lvl w:ilvl="7" w:tplc="04090019" w:tentative="1">
      <w:start w:val="1"/>
      <w:numFmt w:val="lowerLetter"/>
      <w:lvlText w:val="%8."/>
      <w:lvlJc w:val="left"/>
      <w:pPr>
        <w:ind w:left="6963" w:hanging="360"/>
      </w:pPr>
    </w:lvl>
    <w:lvl w:ilvl="8" w:tplc="040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23" w15:restartNumberingAfterBreak="0">
    <w:nsid w:val="77AA19F3"/>
    <w:multiLevelType w:val="hybridMultilevel"/>
    <w:tmpl w:val="8F72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5"/>
  </w:num>
  <w:num w:numId="5">
    <w:abstractNumId w:val="1"/>
  </w:num>
  <w:num w:numId="6">
    <w:abstractNumId w:val="14"/>
  </w:num>
  <w:num w:numId="7">
    <w:abstractNumId w:val="23"/>
  </w:num>
  <w:num w:numId="8">
    <w:abstractNumId w:val="9"/>
  </w:num>
  <w:num w:numId="9">
    <w:abstractNumId w:val="7"/>
  </w:num>
  <w:num w:numId="10">
    <w:abstractNumId w:val="20"/>
  </w:num>
  <w:num w:numId="11">
    <w:abstractNumId w:val="15"/>
  </w:num>
  <w:num w:numId="12">
    <w:abstractNumId w:val="13"/>
  </w:num>
  <w:num w:numId="13">
    <w:abstractNumId w:val="11"/>
  </w:num>
  <w:num w:numId="14">
    <w:abstractNumId w:val="10"/>
  </w:num>
  <w:num w:numId="15">
    <w:abstractNumId w:val="19"/>
  </w:num>
  <w:num w:numId="16">
    <w:abstractNumId w:val="4"/>
  </w:num>
  <w:num w:numId="17">
    <w:abstractNumId w:val="2"/>
  </w:num>
  <w:num w:numId="18">
    <w:abstractNumId w:val="12"/>
  </w:num>
  <w:num w:numId="19">
    <w:abstractNumId w:val="3"/>
  </w:num>
  <w:num w:numId="20">
    <w:abstractNumId w:val="6"/>
  </w:num>
  <w:num w:numId="21">
    <w:abstractNumId w:val="18"/>
  </w:num>
  <w:num w:numId="22">
    <w:abstractNumId w:val="0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A5"/>
    <w:rsid w:val="0001640C"/>
    <w:rsid w:val="00024A79"/>
    <w:rsid w:val="00035982"/>
    <w:rsid w:val="00041918"/>
    <w:rsid w:val="0009399B"/>
    <w:rsid w:val="000B53DE"/>
    <w:rsid w:val="000E3038"/>
    <w:rsid w:val="0012580A"/>
    <w:rsid w:val="00131978"/>
    <w:rsid w:val="00195A9E"/>
    <w:rsid w:val="002004B8"/>
    <w:rsid w:val="002701BF"/>
    <w:rsid w:val="002977CD"/>
    <w:rsid w:val="002A1003"/>
    <w:rsid w:val="003637D3"/>
    <w:rsid w:val="00375E65"/>
    <w:rsid w:val="003768AC"/>
    <w:rsid w:val="0039253B"/>
    <w:rsid w:val="003B6A48"/>
    <w:rsid w:val="003C4F38"/>
    <w:rsid w:val="003D7DD6"/>
    <w:rsid w:val="00402DCC"/>
    <w:rsid w:val="00422967"/>
    <w:rsid w:val="004A75A5"/>
    <w:rsid w:val="00514413"/>
    <w:rsid w:val="0053422B"/>
    <w:rsid w:val="005A38B7"/>
    <w:rsid w:val="005B27BE"/>
    <w:rsid w:val="005D3E11"/>
    <w:rsid w:val="00647EA9"/>
    <w:rsid w:val="006679E8"/>
    <w:rsid w:val="006D1912"/>
    <w:rsid w:val="00705C85"/>
    <w:rsid w:val="00734126"/>
    <w:rsid w:val="00795674"/>
    <w:rsid w:val="007D5553"/>
    <w:rsid w:val="007E03E1"/>
    <w:rsid w:val="00803263"/>
    <w:rsid w:val="00814B61"/>
    <w:rsid w:val="00823004"/>
    <w:rsid w:val="008D3249"/>
    <w:rsid w:val="00911469"/>
    <w:rsid w:val="00957D36"/>
    <w:rsid w:val="009712D3"/>
    <w:rsid w:val="00A22281"/>
    <w:rsid w:val="00A503B4"/>
    <w:rsid w:val="00A5324A"/>
    <w:rsid w:val="00A94065"/>
    <w:rsid w:val="00AA083A"/>
    <w:rsid w:val="00AC6BBD"/>
    <w:rsid w:val="00AD32D1"/>
    <w:rsid w:val="00B509CF"/>
    <w:rsid w:val="00B87AA9"/>
    <w:rsid w:val="00B87EEE"/>
    <w:rsid w:val="00B94326"/>
    <w:rsid w:val="00BB4D8D"/>
    <w:rsid w:val="00C304E8"/>
    <w:rsid w:val="00CA4889"/>
    <w:rsid w:val="00CA7549"/>
    <w:rsid w:val="00CD47ED"/>
    <w:rsid w:val="00CE28E0"/>
    <w:rsid w:val="00CE49CA"/>
    <w:rsid w:val="00DB4F2A"/>
    <w:rsid w:val="00DD0182"/>
    <w:rsid w:val="00E42981"/>
    <w:rsid w:val="00E54638"/>
    <w:rsid w:val="00E5782B"/>
    <w:rsid w:val="00F37C0F"/>
    <w:rsid w:val="00F418C4"/>
    <w:rsid w:val="00F43239"/>
    <w:rsid w:val="00F50680"/>
    <w:rsid w:val="00F716A3"/>
    <w:rsid w:val="00F860E5"/>
    <w:rsid w:val="00FB6D69"/>
    <w:rsid w:val="00FC0DF6"/>
    <w:rsid w:val="00FC7A92"/>
    <w:rsid w:val="00FE10C4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E3642"/>
  <w15:chartTrackingRefBased/>
  <w15:docId w15:val="{A947FCAC-E610-49CB-BF28-D75CAA6E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981"/>
  </w:style>
  <w:style w:type="paragraph" w:styleId="Footer">
    <w:name w:val="footer"/>
    <w:basedOn w:val="Normal"/>
    <w:link w:val="Foot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81"/>
  </w:style>
  <w:style w:type="character" w:styleId="Hyperlink">
    <w:name w:val="Hyperlink"/>
    <w:basedOn w:val="DefaultParagraphFont"/>
    <w:uiPriority w:val="99"/>
    <w:unhideWhenUsed/>
    <w:rsid w:val="003925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53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4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7E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3422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D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7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7743">
          <w:marLeft w:val="-30"/>
          <w:marRight w:val="-30"/>
          <w:marTop w:val="10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aritopost.co.id/selewengkan-dana-desa-rp300-juta-lebih-bendahara-desa-kakaran-jalani-persidang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selpos.com/2021/11/18/dana-desa-digunakan-untuk-hiburan-mantan-bendahara-desa-di-tapin-siap-disidangka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AF7D-E593-4ACF-B77D-17804C47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Ardinur Bestari</dc:creator>
  <cp:keywords/>
  <dc:description/>
  <cp:lastModifiedBy>Suryo Hadi Nugroho</cp:lastModifiedBy>
  <cp:revision>7</cp:revision>
  <dcterms:created xsi:type="dcterms:W3CDTF">2021-12-03T04:05:00Z</dcterms:created>
  <dcterms:modified xsi:type="dcterms:W3CDTF">2021-12-31T13:24:00Z</dcterms:modified>
</cp:coreProperties>
</file>