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8C98A" w14:textId="15AEA39B" w:rsidR="00BE44C2" w:rsidRPr="00B050BF" w:rsidRDefault="00BE44C2" w:rsidP="00BE44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50BF">
        <w:rPr>
          <w:rFonts w:ascii="Times New Roman" w:hAnsi="Times New Roman" w:cs="Times New Roman"/>
          <w:b/>
          <w:bCs/>
          <w:sz w:val="24"/>
          <w:szCs w:val="24"/>
        </w:rPr>
        <w:t xml:space="preserve">DPRD </w:t>
      </w:r>
      <w:bookmarkStart w:id="0" w:name="_GoBack"/>
      <w:proofErr w:type="spellStart"/>
      <w:r w:rsidR="00991E1D" w:rsidRPr="00B050BF">
        <w:rPr>
          <w:rFonts w:ascii="Times New Roman" w:hAnsi="Times New Roman" w:cs="Times New Roman"/>
          <w:b/>
          <w:bCs/>
          <w:sz w:val="24"/>
          <w:szCs w:val="24"/>
        </w:rPr>
        <w:t>Minta</w:t>
      </w:r>
      <w:proofErr w:type="spellEnd"/>
      <w:r w:rsidR="00991E1D" w:rsidRPr="00B050BF">
        <w:rPr>
          <w:rFonts w:ascii="Times New Roman" w:hAnsi="Times New Roman" w:cs="Times New Roman"/>
          <w:b/>
          <w:bCs/>
          <w:sz w:val="24"/>
          <w:szCs w:val="24"/>
        </w:rPr>
        <w:t xml:space="preserve"> Pembangunan </w:t>
      </w:r>
      <w:proofErr w:type="spellStart"/>
      <w:r w:rsidR="00991E1D" w:rsidRPr="00B050BF">
        <w:rPr>
          <w:rFonts w:ascii="Times New Roman" w:hAnsi="Times New Roman" w:cs="Times New Roman"/>
          <w:b/>
          <w:bCs/>
          <w:sz w:val="24"/>
          <w:szCs w:val="24"/>
        </w:rPr>
        <w:t>Berdasarkan</w:t>
      </w:r>
      <w:proofErr w:type="spellEnd"/>
      <w:r w:rsidR="00991E1D" w:rsidRPr="00B050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0"/>
      <w:r w:rsidRPr="00B050BF">
        <w:rPr>
          <w:rFonts w:ascii="Times New Roman" w:hAnsi="Times New Roman" w:cs="Times New Roman"/>
          <w:b/>
          <w:bCs/>
          <w:sz w:val="24"/>
          <w:szCs w:val="24"/>
        </w:rPr>
        <w:t>RPJM</w:t>
      </w:r>
    </w:p>
    <w:p w14:paraId="40E3B7BF" w14:textId="77777777" w:rsidR="009A73A6" w:rsidRPr="00B050BF" w:rsidRDefault="009A73A6" w:rsidP="009A73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4FB8E" w14:textId="71D8610B" w:rsidR="00E42981" w:rsidRPr="00B050BF" w:rsidRDefault="00BE44C2" w:rsidP="009A73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50BF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50FE334" wp14:editId="6BFD971E">
            <wp:extent cx="3718560" cy="24807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PRD minta pembangunan berdasarkan RPJ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6203" cy="248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27875" w14:textId="0647A02A" w:rsidR="00E42981" w:rsidRPr="00B050BF" w:rsidRDefault="00E42981" w:rsidP="00FB2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B050BF">
        <w:rPr>
          <w:rFonts w:ascii="Times New Roman" w:hAnsi="Times New Roman" w:cs="Times New Roman"/>
          <w:b/>
          <w:bCs/>
          <w:sz w:val="20"/>
          <w:szCs w:val="20"/>
        </w:rPr>
        <w:t>Sumber</w:t>
      </w:r>
      <w:proofErr w:type="spellEnd"/>
      <w:r w:rsidRPr="00B050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814B61" w:rsidRPr="00B050BF"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Pr="00B050BF">
        <w:rPr>
          <w:rFonts w:ascii="Times New Roman" w:hAnsi="Times New Roman" w:cs="Times New Roman"/>
          <w:b/>
          <w:bCs/>
          <w:sz w:val="20"/>
          <w:szCs w:val="20"/>
        </w:rPr>
        <w:t>ambar</w:t>
      </w:r>
      <w:proofErr w:type="spellEnd"/>
      <w:r w:rsidRPr="00B050BF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04D81C44" w14:textId="787D9671" w:rsidR="00BE44C2" w:rsidRPr="00B050BF" w:rsidRDefault="00BE44C2" w:rsidP="00FB2327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B050BF">
        <w:rPr>
          <w:rFonts w:ascii="Times New Roman" w:hAnsi="Times New Roman" w:cs="Times New Roman"/>
          <w:bCs/>
          <w:i/>
          <w:sz w:val="20"/>
          <w:szCs w:val="20"/>
        </w:rPr>
        <w:t>https://kalsel.antaranews.com/berita/297489/dprd-minta-pembangunan-berdasarkan-rpjm</w:t>
      </w:r>
    </w:p>
    <w:p w14:paraId="59D4E858" w14:textId="77777777" w:rsidR="00BE44C2" w:rsidRPr="00B050BF" w:rsidRDefault="00BE44C2" w:rsidP="008E066E">
      <w:pPr>
        <w:spacing w:after="0" w:line="312" w:lineRule="auto"/>
        <w:jc w:val="center"/>
        <w:rPr>
          <w:rFonts w:ascii="Times New Roman" w:hAnsi="Times New Roman" w:cs="Times New Roman"/>
        </w:rPr>
      </w:pPr>
    </w:p>
    <w:p w14:paraId="37AF9D15" w14:textId="209EEECD" w:rsidR="00BE44C2" w:rsidRPr="00B050BF" w:rsidRDefault="009A73A6" w:rsidP="00BE44C2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50BF">
        <w:rPr>
          <w:rFonts w:ascii="Times New Roman" w:hAnsi="Times New Roman" w:cs="Times New Roman"/>
        </w:rPr>
        <w:t xml:space="preserve"> </w:t>
      </w:r>
      <w:r w:rsidR="00F365CA" w:rsidRPr="00B050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BE44C2" w:rsidRPr="00B050BF">
        <w:rPr>
          <w:rFonts w:ascii="Times New Roman" w:hAnsi="Times New Roman" w:cs="Times New Roman"/>
          <w:bCs/>
          <w:sz w:val="24"/>
          <w:szCs w:val="24"/>
        </w:rPr>
        <w:t>Kalangan</w:t>
      </w:r>
      <w:proofErr w:type="spellEnd"/>
      <w:r w:rsidR="00BE44C2" w:rsidRPr="00B050BF">
        <w:rPr>
          <w:rFonts w:ascii="Times New Roman" w:hAnsi="Times New Roman" w:cs="Times New Roman"/>
          <w:bCs/>
          <w:sz w:val="24"/>
          <w:szCs w:val="24"/>
        </w:rPr>
        <w:t xml:space="preserve"> DPRD </w:t>
      </w:r>
      <w:proofErr w:type="spellStart"/>
      <w:r w:rsidR="00BE44C2" w:rsidRPr="00B050BF">
        <w:rPr>
          <w:rFonts w:ascii="Times New Roman" w:hAnsi="Times New Roman" w:cs="Times New Roman"/>
          <w:bCs/>
          <w:sz w:val="24"/>
          <w:szCs w:val="24"/>
        </w:rPr>
        <w:t>Kabupaten</w:t>
      </w:r>
      <w:proofErr w:type="spellEnd"/>
      <w:r w:rsidR="00BE44C2"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44C2" w:rsidRPr="00B050BF">
        <w:rPr>
          <w:rFonts w:ascii="Times New Roman" w:hAnsi="Times New Roman" w:cs="Times New Roman"/>
          <w:bCs/>
          <w:sz w:val="24"/>
          <w:szCs w:val="24"/>
        </w:rPr>
        <w:t>Kotabaru</w:t>
      </w:r>
      <w:proofErr w:type="spellEnd"/>
      <w:r w:rsidR="00BE44C2" w:rsidRPr="00B050B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BE44C2" w:rsidRPr="00B050BF">
        <w:rPr>
          <w:rFonts w:ascii="Times New Roman" w:hAnsi="Times New Roman" w:cs="Times New Roman"/>
          <w:bCs/>
          <w:sz w:val="24"/>
          <w:szCs w:val="24"/>
        </w:rPr>
        <w:t>meminta</w:t>
      </w:r>
      <w:proofErr w:type="spellEnd"/>
      <w:r w:rsidR="00BE44C2"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44C2" w:rsidRPr="00B050BF">
        <w:rPr>
          <w:rFonts w:ascii="Times New Roman" w:hAnsi="Times New Roman" w:cs="Times New Roman"/>
          <w:bCs/>
          <w:sz w:val="24"/>
          <w:szCs w:val="24"/>
        </w:rPr>
        <w:t>Pemerintah</w:t>
      </w:r>
      <w:proofErr w:type="spellEnd"/>
      <w:r w:rsidR="00BE44C2"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44C2" w:rsidRPr="00B050BF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="00BE44C2"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44C2" w:rsidRPr="00B050BF">
        <w:rPr>
          <w:rFonts w:ascii="Times New Roman" w:hAnsi="Times New Roman" w:cs="Times New Roman"/>
          <w:bCs/>
          <w:sz w:val="24"/>
          <w:szCs w:val="24"/>
        </w:rPr>
        <w:t>setempat</w:t>
      </w:r>
      <w:proofErr w:type="spellEnd"/>
      <w:r w:rsidR="00BE44C2"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44C2" w:rsidRPr="00B050BF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="00BE44C2"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44C2" w:rsidRPr="00B050BF">
        <w:rPr>
          <w:rFonts w:ascii="Times New Roman" w:hAnsi="Times New Roman" w:cs="Times New Roman"/>
          <w:bCs/>
          <w:sz w:val="24"/>
          <w:szCs w:val="24"/>
        </w:rPr>
        <w:t>melaksanakan</w:t>
      </w:r>
      <w:proofErr w:type="spellEnd"/>
      <w:r w:rsidR="00BE44C2"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44C2" w:rsidRPr="00B050BF">
        <w:rPr>
          <w:rFonts w:ascii="Times New Roman" w:hAnsi="Times New Roman" w:cs="Times New Roman"/>
          <w:bCs/>
          <w:sz w:val="24"/>
          <w:szCs w:val="24"/>
        </w:rPr>
        <w:t>pembangunan</w:t>
      </w:r>
      <w:proofErr w:type="spellEnd"/>
      <w:r w:rsidR="00BE44C2"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44C2" w:rsidRPr="00B050BF">
        <w:rPr>
          <w:rFonts w:ascii="Times New Roman" w:hAnsi="Times New Roman" w:cs="Times New Roman"/>
          <w:bCs/>
          <w:sz w:val="24"/>
          <w:szCs w:val="24"/>
        </w:rPr>
        <w:t>skala</w:t>
      </w:r>
      <w:proofErr w:type="spellEnd"/>
      <w:r w:rsidR="00BE44C2"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44C2" w:rsidRPr="00B050BF">
        <w:rPr>
          <w:rFonts w:ascii="Times New Roman" w:hAnsi="Times New Roman" w:cs="Times New Roman"/>
          <w:bCs/>
          <w:sz w:val="24"/>
          <w:szCs w:val="24"/>
        </w:rPr>
        <w:t>prioritas</w:t>
      </w:r>
      <w:proofErr w:type="spellEnd"/>
      <w:r w:rsidR="00BE44C2"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44C2" w:rsidRPr="00B050BF">
        <w:rPr>
          <w:rFonts w:ascii="Times New Roman" w:hAnsi="Times New Roman" w:cs="Times New Roman"/>
          <w:bCs/>
          <w:sz w:val="24"/>
          <w:szCs w:val="24"/>
        </w:rPr>
        <w:t>hendaknya</w:t>
      </w:r>
      <w:proofErr w:type="spellEnd"/>
      <w:r w:rsidR="00BE44C2"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44C2" w:rsidRPr="00B050BF">
        <w:rPr>
          <w:rFonts w:ascii="Times New Roman" w:hAnsi="Times New Roman" w:cs="Times New Roman"/>
          <w:bCs/>
          <w:sz w:val="24"/>
          <w:szCs w:val="24"/>
        </w:rPr>
        <w:t>tetap</w:t>
      </w:r>
      <w:proofErr w:type="spellEnd"/>
      <w:r w:rsidR="00BE44C2"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44C2" w:rsidRPr="00B050BF">
        <w:rPr>
          <w:rFonts w:ascii="Times New Roman" w:hAnsi="Times New Roman" w:cs="Times New Roman"/>
          <w:bCs/>
          <w:sz w:val="24"/>
          <w:szCs w:val="24"/>
        </w:rPr>
        <w:t>mengacu</w:t>
      </w:r>
      <w:proofErr w:type="spellEnd"/>
      <w:r w:rsidR="00BE44C2"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44C2" w:rsidRPr="00B050BF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="00BE44C2"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44C2" w:rsidRPr="00B050BF">
        <w:rPr>
          <w:rFonts w:ascii="Times New Roman" w:hAnsi="Times New Roman" w:cs="Times New Roman"/>
          <w:bCs/>
          <w:sz w:val="24"/>
          <w:szCs w:val="24"/>
        </w:rPr>
        <w:t>Rancangan</w:t>
      </w:r>
      <w:proofErr w:type="spellEnd"/>
      <w:r w:rsidR="00BE44C2" w:rsidRPr="00B050BF">
        <w:rPr>
          <w:rFonts w:ascii="Times New Roman" w:hAnsi="Times New Roman" w:cs="Times New Roman"/>
          <w:bCs/>
          <w:sz w:val="24"/>
          <w:szCs w:val="24"/>
        </w:rPr>
        <w:t xml:space="preserve"> Pembangunan </w:t>
      </w:r>
      <w:proofErr w:type="spellStart"/>
      <w:r w:rsidR="00BE44C2" w:rsidRPr="00B050BF">
        <w:rPr>
          <w:rFonts w:ascii="Times New Roman" w:hAnsi="Times New Roman" w:cs="Times New Roman"/>
          <w:bCs/>
          <w:sz w:val="24"/>
          <w:szCs w:val="24"/>
        </w:rPr>
        <w:t>Jangka</w:t>
      </w:r>
      <w:proofErr w:type="spellEnd"/>
      <w:r w:rsidR="00BE44C2"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44C2" w:rsidRPr="00B050BF">
        <w:rPr>
          <w:rFonts w:ascii="Times New Roman" w:hAnsi="Times New Roman" w:cs="Times New Roman"/>
          <w:bCs/>
          <w:sz w:val="24"/>
          <w:szCs w:val="24"/>
        </w:rPr>
        <w:t>Menengah</w:t>
      </w:r>
      <w:proofErr w:type="spellEnd"/>
      <w:r w:rsidR="00BE44C2" w:rsidRPr="00B050BF">
        <w:rPr>
          <w:rFonts w:ascii="Times New Roman" w:hAnsi="Times New Roman" w:cs="Times New Roman"/>
          <w:bCs/>
          <w:sz w:val="24"/>
          <w:szCs w:val="24"/>
        </w:rPr>
        <w:t xml:space="preserve"> (RPJM) yang </w:t>
      </w:r>
      <w:proofErr w:type="spellStart"/>
      <w:r w:rsidR="00BE44C2" w:rsidRPr="00B050BF">
        <w:rPr>
          <w:rFonts w:ascii="Times New Roman" w:hAnsi="Times New Roman" w:cs="Times New Roman"/>
          <w:bCs/>
          <w:sz w:val="24"/>
          <w:szCs w:val="24"/>
        </w:rPr>
        <w:t>sudah</w:t>
      </w:r>
      <w:proofErr w:type="spellEnd"/>
      <w:r w:rsidR="00BE44C2"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44C2" w:rsidRPr="00B050BF">
        <w:rPr>
          <w:rFonts w:ascii="Times New Roman" w:hAnsi="Times New Roman" w:cs="Times New Roman"/>
          <w:bCs/>
          <w:sz w:val="24"/>
          <w:szCs w:val="24"/>
        </w:rPr>
        <w:t>disepakati</w:t>
      </w:r>
      <w:proofErr w:type="spellEnd"/>
      <w:r w:rsidR="00BE44C2" w:rsidRPr="00B050B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2EFB120" w14:textId="0EF7B389" w:rsidR="00BE44C2" w:rsidRPr="00B050BF" w:rsidRDefault="00BE44C2" w:rsidP="00BE44C2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50BF">
        <w:rPr>
          <w:rFonts w:ascii="Times New Roman" w:hAnsi="Times New Roman" w:cs="Times New Roman"/>
          <w:bCs/>
          <w:sz w:val="24"/>
          <w:szCs w:val="24"/>
        </w:rPr>
        <w:t>"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menyusun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program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kegiatan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2022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pembangunan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infra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struktur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Pemda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perlu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merencanakan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sistimatis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agar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dilaksanakan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tepat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waktu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," kata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juru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bicara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DPRD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Kotabaru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menanggapi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pembahasan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Rancangan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Anggaran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Pendapatan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Belanja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Daerah,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Hm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MUkni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AF,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dilaporkan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Senin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50F2C6F" w14:textId="5C9441E2" w:rsidR="00BE44C2" w:rsidRPr="00B050BF" w:rsidRDefault="00BE44C2" w:rsidP="00BE44C2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Permasalahan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selanjutnya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tuntutan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aspirasi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masyarakat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kebutuhan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belanja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lainnya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masih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sangat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tinggi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program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kegiatan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skala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prioritas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sudah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disepakati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bersama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tertuang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Perda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APBD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harus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dilaksanakan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serius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tepat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waktu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>.</w:t>
      </w:r>
    </w:p>
    <w:p w14:paraId="03D6491C" w14:textId="1664F2ED" w:rsidR="00BE44C2" w:rsidRPr="00B050BF" w:rsidRDefault="00BE44C2" w:rsidP="00BE44C2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50BF">
        <w:rPr>
          <w:rFonts w:ascii="Times New Roman" w:hAnsi="Times New Roman" w:cs="Times New Roman"/>
          <w:bCs/>
          <w:sz w:val="24"/>
          <w:szCs w:val="24"/>
        </w:rPr>
        <w:t xml:space="preserve">"Kami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berharap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Pemda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terus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membina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pengusaha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pengusaha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lokal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agar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turut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serta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kegiatan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pembangunan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pencapaian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peningkatan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PAD,"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terang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dia.</w:t>
      </w:r>
    </w:p>
    <w:p w14:paraId="1EF584CB" w14:textId="33CEF69B" w:rsidR="00BE44C2" w:rsidRPr="00B050BF" w:rsidRDefault="00BE44C2" w:rsidP="00BE44C2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Selain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itu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terus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menggali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potensi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PAD di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berbagai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sektor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memenuhi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keuangan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sendiri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mengelola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menggunakannya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optimal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mendanai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kegiatan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pemerintahan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>.</w:t>
      </w:r>
    </w:p>
    <w:p w14:paraId="1E5928AB" w14:textId="4BF4116C" w:rsidR="00FB2327" w:rsidRPr="00B050BF" w:rsidRDefault="00BE44C2" w:rsidP="00BE44C2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50BF">
        <w:rPr>
          <w:rFonts w:ascii="Times New Roman" w:hAnsi="Times New Roman" w:cs="Times New Roman"/>
          <w:bCs/>
          <w:sz w:val="24"/>
          <w:szCs w:val="24"/>
        </w:rPr>
        <w:t xml:space="preserve">"Kami yang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ke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tiga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kalinya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memohon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Dinas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Pasar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Pariwisata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mengubah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pungutan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retribusi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parkir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fortal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otomatisasi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, agar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pungutan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terdata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valid,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karena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sistem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tersebut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terhubung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aplikasi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retribusi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hp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android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ios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agar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masyarakat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juga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bisa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mengetahui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terbuka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 xml:space="preserve">," </w:t>
      </w:r>
      <w:proofErr w:type="spellStart"/>
      <w:r w:rsidRPr="00B050BF">
        <w:rPr>
          <w:rFonts w:ascii="Times New Roman" w:hAnsi="Times New Roman" w:cs="Times New Roman"/>
          <w:bCs/>
          <w:sz w:val="24"/>
          <w:szCs w:val="24"/>
        </w:rPr>
        <w:t>paparnya</w:t>
      </w:r>
      <w:proofErr w:type="spellEnd"/>
      <w:r w:rsidRPr="00B050BF">
        <w:rPr>
          <w:rFonts w:ascii="Times New Roman" w:hAnsi="Times New Roman" w:cs="Times New Roman"/>
          <w:bCs/>
          <w:sz w:val="24"/>
          <w:szCs w:val="24"/>
        </w:rPr>
        <w:t>.</w:t>
      </w:r>
    </w:p>
    <w:p w14:paraId="3521174F" w14:textId="77777777" w:rsidR="009A73A6" w:rsidRPr="00B050BF" w:rsidRDefault="009A73A6" w:rsidP="002D3106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</w:p>
    <w:p w14:paraId="00F61434" w14:textId="355BCB6F" w:rsidR="00E42981" w:rsidRPr="00B050BF" w:rsidRDefault="00814B61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50BF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B050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50BF">
        <w:rPr>
          <w:rFonts w:ascii="Times New Roman" w:hAnsi="Times New Roman" w:cs="Times New Roman"/>
          <w:b/>
          <w:sz w:val="24"/>
          <w:szCs w:val="24"/>
        </w:rPr>
        <w:t>b</w:t>
      </w:r>
      <w:r w:rsidR="00E42981" w:rsidRPr="00B050BF">
        <w:rPr>
          <w:rFonts w:ascii="Times New Roman" w:hAnsi="Times New Roman" w:cs="Times New Roman"/>
          <w:b/>
          <w:sz w:val="24"/>
          <w:szCs w:val="24"/>
        </w:rPr>
        <w:t>erita</w:t>
      </w:r>
      <w:proofErr w:type="spellEnd"/>
      <w:r w:rsidR="00E42981" w:rsidRPr="00B050BF">
        <w:rPr>
          <w:rFonts w:ascii="Times New Roman" w:hAnsi="Times New Roman" w:cs="Times New Roman"/>
          <w:b/>
          <w:sz w:val="24"/>
          <w:szCs w:val="24"/>
        </w:rPr>
        <w:t>:</w:t>
      </w:r>
    </w:p>
    <w:p w14:paraId="5A95E925" w14:textId="77777777" w:rsidR="00BE44C2" w:rsidRPr="00B050BF" w:rsidRDefault="00991E1D" w:rsidP="00BE44C2">
      <w:pPr>
        <w:pStyle w:val="ListParagraph"/>
        <w:numPr>
          <w:ilvl w:val="0"/>
          <w:numId w:val="1"/>
        </w:numPr>
        <w:spacing w:line="312" w:lineRule="auto"/>
        <w:ind w:left="567" w:hanging="49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hyperlink r:id="rId9" w:history="1">
        <w:r w:rsidR="00BE44C2" w:rsidRPr="00B050BF">
          <w:rPr>
            <w:rStyle w:val="Hyperlink"/>
            <w:rFonts w:ascii="Times New Roman" w:hAnsi="Times New Roman" w:cs="Times New Roman"/>
            <w:sz w:val="24"/>
            <w:szCs w:val="24"/>
          </w:rPr>
          <w:t>https://kalsel.antaranews.com/berita/297489/dprd-minta-pembangunan-berdasarkan-rpjm</w:t>
        </w:r>
      </w:hyperlink>
      <w:r w:rsidR="00BE44C2" w:rsidRPr="00B050BF">
        <w:rPr>
          <w:rFonts w:ascii="Times New Roman" w:hAnsi="Times New Roman" w:cs="Times New Roman"/>
          <w:sz w:val="24"/>
          <w:szCs w:val="24"/>
        </w:rPr>
        <w:t xml:space="preserve">, </w:t>
      </w:r>
      <w:r w:rsidR="00BE44C2" w:rsidRPr="00B050BF">
        <w:rPr>
          <w:rFonts w:ascii="Times New Roman" w:hAnsi="Times New Roman" w:cs="Times New Roman"/>
          <w:bCs/>
          <w:i/>
          <w:sz w:val="24"/>
          <w:szCs w:val="24"/>
        </w:rPr>
        <w:t xml:space="preserve">DPRD </w:t>
      </w:r>
      <w:proofErr w:type="spellStart"/>
      <w:r w:rsidR="00BE44C2" w:rsidRPr="00B050BF">
        <w:rPr>
          <w:rFonts w:ascii="Times New Roman" w:hAnsi="Times New Roman" w:cs="Times New Roman"/>
          <w:bCs/>
          <w:i/>
          <w:sz w:val="24"/>
          <w:szCs w:val="24"/>
        </w:rPr>
        <w:t>minta</w:t>
      </w:r>
      <w:proofErr w:type="spellEnd"/>
      <w:r w:rsidR="00BE44C2" w:rsidRPr="00B050B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E44C2" w:rsidRPr="00B050BF">
        <w:rPr>
          <w:rFonts w:ascii="Times New Roman" w:hAnsi="Times New Roman" w:cs="Times New Roman"/>
          <w:bCs/>
          <w:i/>
          <w:sz w:val="24"/>
          <w:szCs w:val="24"/>
        </w:rPr>
        <w:t>pembangunan</w:t>
      </w:r>
      <w:proofErr w:type="spellEnd"/>
      <w:r w:rsidR="00BE44C2" w:rsidRPr="00B050B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E44C2" w:rsidRPr="00B050BF">
        <w:rPr>
          <w:rFonts w:ascii="Times New Roman" w:hAnsi="Times New Roman" w:cs="Times New Roman"/>
          <w:bCs/>
          <w:i/>
          <w:sz w:val="24"/>
          <w:szCs w:val="24"/>
        </w:rPr>
        <w:t>berdasarkan</w:t>
      </w:r>
      <w:proofErr w:type="spellEnd"/>
      <w:r w:rsidR="00BE44C2" w:rsidRPr="00B050BF">
        <w:rPr>
          <w:rFonts w:ascii="Times New Roman" w:hAnsi="Times New Roman" w:cs="Times New Roman"/>
          <w:bCs/>
          <w:i/>
          <w:sz w:val="24"/>
          <w:szCs w:val="24"/>
        </w:rPr>
        <w:t xml:space="preserve"> RPJM</w:t>
      </w:r>
      <w:proofErr w:type="gramStart"/>
      <w:r w:rsidR="009A73A6" w:rsidRPr="00B050BF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FB2327" w:rsidRPr="00B050B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D3106" w:rsidRPr="00B050B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2D3106" w:rsidRPr="00B05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106" w:rsidRPr="00B050BF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270ADD" w:rsidRPr="00B050BF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51B7CAA6" w14:textId="04E4DA43" w:rsidR="00BE44C2" w:rsidRPr="00B050BF" w:rsidRDefault="00991E1D" w:rsidP="00BE44C2">
      <w:pPr>
        <w:pStyle w:val="ListParagraph"/>
        <w:numPr>
          <w:ilvl w:val="0"/>
          <w:numId w:val="1"/>
        </w:numPr>
        <w:spacing w:line="312" w:lineRule="auto"/>
        <w:ind w:left="567" w:hanging="49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hyperlink r:id="rId10" w:history="1">
        <w:r w:rsidR="00BE44C2" w:rsidRPr="00B050B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http://kotabarukab.go.id/penyampaian-rencana-pembangunan-jangka-menengah-daerah-rpjmd-tahun-2021-2024-oleh-bupati-kotabaru/</w:t>
        </w:r>
      </w:hyperlink>
      <w:r w:rsidR="00BE44C2" w:rsidRPr="00B050B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BE44C2" w:rsidRPr="00B050BF">
        <w:rPr>
          <w:rFonts w:ascii="Times New Roman" w:hAnsi="Times New Roman" w:cs="Times New Roman"/>
          <w:bCs/>
          <w:i/>
          <w:sz w:val="24"/>
          <w:szCs w:val="24"/>
        </w:rPr>
        <w:t>Penyampaian</w:t>
      </w:r>
      <w:proofErr w:type="spellEnd"/>
      <w:r w:rsidR="00BE44C2" w:rsidRPr="00B050B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E44C2" w:rsidRPr="00B050BF">
        <w:rPr>
          <w:rFonts w:ascii="Times New Roman" w:hAnsi="Times New Roman" w:cs="Times New Roman"/>
          <w:bCs/>
          <w:i/>
          <w:sz w:val="24"/>
          <w:szCs w:val="24"/>
        </w:rPr>
        <w:t>Rencana</w:t>
      </w:r>
      <w:proofErr w:type="spellEnd"/>
      <w:r w:rsidR="00BE44C2" w:rsidRPr="00B050BF">
        <w:rPr>
          <w:rFonts w:ascii="Times New Roman" w:hAnsi="Times New Roman" w:cs="Times New Roman"/>
          <w:bCs/>
          <w:i/>
          <w:sz w:val="24"/>
          <w:szCs w:val="24"/>
        </w:rPr>
        <w:t xml:space="preserve"> Pembangunan </w:t>
      </w:r>
      <w:proofErr w:type="spellStart"/>
      <w:r w:rsidR="00BE44C2" w:rsidRPr="00B050BF">
        <w:rPr>
          <w:rFonts w:ascii="Times New Roman" w:hAnsi="Times New Roman" w:cs="Times New Roman"/>
          <w:bCs/>
          <w:i/>
          <w:sz w:val="24"/>
          <w:szCs w:val="24"/>
        </w:rPr>
        <w:t>Jangka</w:t>
      </w:r>
      <w:proofErr w:type="spellEnd"/>
      <w:r w:rsidR="00BE44C2" w:rsidRPr="00B050B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E44C2" w:rsidRPr="00B050BF">
        <w:rPr>
          <w:rFonts w:ascii="Times New Roman" w:hAnsi="Times New Roman" w:cs="Times New Roman"/>
          <w:bCs/>
          <w:i/>
          <w:sz w:val="24"/>
          <w:szCs w:val="24"/>
        </w:rPr>
        <w:t>Menengah</w:t>
      </w:r>
      <w:proofErr w:type="spellEnd"/>
      <w:r w:rsidR="00BE44C2" w:rsidRPr="00B050BF">
        <w:rPr>
          <w:rFonts w:ascii="Times New Roman" w:hAnsi="Times New Roman" w:cs="Times New Roman"/>
          <w:bCs/>
          <w:i/>
          <w:sz w:val="24"/>
          <w:szCs w:val="24"/>
        </w:rPr>
        <w:t xml:space="preserve"> Daerah (RPJMD) </w:t>
      </w:r>
      <w:proofErr w:type="spellStart"/>
      <w:r w:rsidR="00BE44C2" w:rsidRPr="00B050BF">
        <w:rPr>
          <w:rFonts w:ascii="Times New Roman" w:hAnsi="Times New Roman" w:cs="Times New Roman"/>
          <w:bCs/>
          <w:i/>
          <w:sz w:val="24"/>
          <w:szCs w:val="24"/>
        </w:rPr>
        <w:t>Tahun</w:t>
      </w:r>
      <w:proofErr w:type="spellEnd"/>
      <w:r w:rsidR="00BE44C2" w:rsidRPr="00B050BF">
        <w:rPr>
          <w:rFonts w:ascii="Times New Roman" w:hAnsi="Times New Roman" w:cs="Times New Roman"/>
          <w:bCs/>
          <w:i/>
          <w:sz w:val="24"/>
          <w:szCs w:val="24"/>
        </w:rPr>
        <w:t xml:space="preserve"> 2021 – 2024 </w:t>
      </w:r>
      <w:proofErr w:type="spellStart"/>
      <w:r w:rsidR="00BE44C2" w:rsidRPr="00B050BF">
        <w:rPr>
          <w:rFonts w:ascii="Times New Roman" w:hAnsi="Times New Roman" w:cs="Times New Roman"/>
          <w:bCs/>
          <w:i/>
          <w:sz w:val="24"/>
          <w:szCs w:val="24"/>
        </w:rPr>
        <w:t>Oleh</w:t>
      </w:r>
      <w:proofErr w:type="spellEnd"/>
      <w:r w:rsidR="00BE44C2" w:rsidRPr="00B050B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E44C2" w:rsidRPr="00B050BF">
        <w:rPr>
          <w:rFonts w:ascii="Times New Roman" w:hAnsi="Times New Roman" w:cs="Times New Roman"/>
          <w:bCs/>
          <w:i/>
          <w:sz w:val="24"/>
          <w:szCs w:val="24"/>
        </w:rPr>
        <w:t>Bupati</w:t>
      </w:r>
      <w:proofErr w:type="spellEnd"/>
      <w:r w:rsidR="00BE44C2" w:rsidRPr="00B050B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E44C2" w:rsidRPr="00B050BF">
        <w:rPr>
          <w:rFonts w:ascii="Times New Roman" w:hAnsi="Times New Roman" w:cs="Times New Roman"/>
          <w:bCs/>
          <w:i/>
          <w:sz w:val="24"/>
          <w:szCs w:val="24"/>
        </w:rPr>
        <w:t>Kotabaru</w:t>
      </w:r>
      <w:proofErr w:type="spellEnd"/>
      <w:r w:rsidR="00BE44C2" w:rsidRPr="00B050BF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BE44C2" w:rsidRPr="00B050BF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BE44C2" w:rsidRPr="00B050BF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BE44C2" w:rsidRPr="00B050BF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7923AB8C" w14:textId="57A7463A" w:rsidR="00CC1BC4" w:rsidRPr="00B050BF" w:rsidRDefault="00CC1BC4" w:rsidP="009164D1">
      <w:pPr>
        <w:pStyle w:val="ListParagraph"/>
        <w:spacing w:line="312" w:lineRule="auto"/>
        <w:ind w:left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66AA9EDF" w14:textId="217692D9" w:rsidR="00E42981" w:rsidRPr="00B050BF" w:rsidRDefault="00E42981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50BF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="00C304E8" w:rsidRPr="00B050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04E8" w:rsidRPr="00B050BF">
        <w:rPr>
          <w:rFonts w:ascii="Times New Roman" w:hAnsi="Times New Roman" w:cs="Times New Roman"/>
          <w:b/>
          <w:sz w:val="24"/>
          <w:szCs w:val="24"/>
        </w:rPr>
        <w:t>Berita</w:t>
      </w:r>
      <w:proofErr w:type="spellEnd"/>
      <w:r w:rsidRPr="00B050BF">
        <w:rPr>
          <w:rFonts w:ascii="Times New Roman" w:hAnsi="Times New Roman" w:cs="Times New Roman"/>
          <w:b/>
          <w:sz w:val="24"/>
          <w:szCs w:val="24"/>
        </w:rPr>
        <w:t>:</w:t>
      </w:r>
    </w:p>
    <w:p w14:paraId="7195C1A5" w14:textId="77777777" w:rsidR="00CC1BC4" w:rsidRPr="00B050BF" w:rsidRDefault="00CC1BC4" w:rsidP="00CC1BC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Pengaturan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Rencana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Pembangunan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Jangka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Panjang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Nasional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Tahun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2005 - 2025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mengacu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pada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Undang-Undang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Nomor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17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Tahun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2007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Tentang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Rencana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Pembangunan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Jangka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Panjang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Nasional.</w:t>
      </w:r>
    </w:p>
    <w:p w14:paraId="1932C3BD" w14:textId="77777777" w:rsidR="00CC1BC4" w:rsidRPr="00B050BF" w:rsidRDefault="00CC1BC4" w:rsidP="00CC1BC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8BF99C" w14:textId="77777777" w:rsidR="00CC1BC4" w:rsidRPr="00B050BF" w:rsidRDefault="00CC1BC4" w:rsidP="00CC1BC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Definisi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Umum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mengenai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hal-hal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terkait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Perencanaan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Pembangunan</w:t>
      </w:r>
    </w:p>
    <w:p w14:paraId="53F3A83E" w14:textId="77777777" w:rsidR="00CC1BC4" w:rsidRPr="00B050BF" w:rsidRDefault="00CC1BC4" w:rsidP="00CC1BC4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Rencana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Pembangunan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Jangka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Panjang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Nasional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Tahun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2005 – 2025 yang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selanjutnya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disebut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sebagai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RPJP Nasional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adalah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dokumen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perencanaan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pembangunan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nasional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periode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20 (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dua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puluh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tahun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terhitung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sejak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tahun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2005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sampai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tahun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2025. </w:t>
      </w:r>
    </w:p>
    <w:p w14:paraId="458A32CE" w14:textId="77777777" w:rsidR="00CC1BC4" w:rsidRPr="00B050BF" w:rsidRDefault="00CC1BC4" w:rsidP="00CC1BC4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Rencana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Pembangunan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Jangka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Panjang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Daerah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Tahun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2005 – 2025 yang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selanjutnya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disebut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sebagai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RPJP Daerah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adalah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dokumen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perencanaan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pembangunan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daerah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periode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20 (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dua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puluh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tahun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terhitung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sejak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tahun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2005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sampai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tahun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2025. </w:t>
      </w:r>
    </w:p>
    <w:p w14:paraId="61CBF255" w14:textId="77777777" w:rsidR="00CC1BC4" w:rsidRPr="00B050BF" w:rsidRDefault="00CC1BC4" w:rsidP="00CC1BC4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Rencana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Pembangunan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Jangka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Menengah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Nasional, yang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selanjutnya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disebut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RPJM Nasional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adalah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dokumen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perencanaan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pembangunan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nasional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periode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5 (lima)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tahunan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yaitu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RPJM Nasional I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Tahun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2005–2009, RPJM Nasional II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Tahun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2010–2014, RPJM Nasional III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Tahun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2015–2019,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RPJM Nasional IV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Tahun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2020– 2024. </w:t>
      </w:r>
    </w:p>
    <w:p w14:paraId="681C9D7D" w14:textId="77777777" w:rsidR="00CC1BC4" w:rsidRPr="00B050BF" w:rsidRDefault="00CC1BC4" w:rsidP="00CC1BC4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Rencana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Pembangunan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Jangka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Menengah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Daerah, yang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selanjutnya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disebut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RPJM Daerah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adalah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dokumen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perencanaan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pembangunan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daerah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perioda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5 (lima)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tahunan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merupakan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penjabaran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dari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visi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misi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program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kepala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daerah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berpedoman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pada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RPJP Daerah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serta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memerhatikan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RPJM Nasional. </w:t>
      </w:r>
    </w:p>
    <w:p w14:paraId="2CD2B2DB" w14:textId="77777777" w:rsidR="00CC1BC4" w:rsidRPr="00B050BF" w:rsidRDefault="00CC1BC4" w:rsidP="00CC1BC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A244B5C" w14:textId="77777777" w:rsidR="00CC1BC4" w:rsidRPr="00B050BF" w:rsidRDefault="00CC1BC4" w:rsidP="00CC1BC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</w:t>
      </w:r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ab/>
        <w:t>Program Pembangunan Nasional</w:t>
      </w:r>
    </w:p>
    <w:p w14:paraId="4D6BCD0E" w14:textId="77777777" w:rsidR="00CC1BC4" w:rsidRPr="00B050BF" w:rsidRDefault="00CC1BC4" w:rsidP="00CC1BC4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Program Pembangunan Nasional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periode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2005 – 2025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dilaksanakan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sesuai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RPJP Nasional. </w:t>
      </w:r>
    </w:p>
    <w:p w14:paraId="3BA67A9D" w14:textId="77777777" w:rsidR="00CC1BC4" w:rsidRPr="00B050BF" w:rsidRDefault="00CC1BC4" w:rsidP="00CC1BC4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Rincian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dari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program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pembangunan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nasional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sebagaimana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dimaksud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pada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ayat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(1)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terdapat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pada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Lampiran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Undang-Undang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ini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7CBA9B6B" w14:textId="77777777" w:rsidR="00CC1BC4" w:rsidRPr="00B050BF" w:rsidRDefault="00CC1BC4" w:rsidP="00CC1BC4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RPJP Nasional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sebagaimana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dimaksud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Pasal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4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ayat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(1)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menjadi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acuan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penyusunan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RPJP Daerah yang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memuat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visi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misi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arah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Pembangunan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Jangka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Panjang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Daerah. </w:t>
      </w:r>
    </w:p>
    <w:p w14:paraId="1DE95587" w14:textId="77777777" w:rsidR="00CC1BC4" w:rsidRPr="00B050BF" w:rsidRDefault="00CC1BC4" w:rsidP="00CC1BC4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RPJP Daerah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sebagaimana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dimaksud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pada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ayat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(1)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menjadi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pedoman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penyusunan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RPJM Daerah yang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memuat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Visi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Misi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Program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Kepala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Daerah. </w:t>
      </w:r>
    </w:p>
    <w:p w14:paraId="1B82E70C" w14:textId="77777777" w:rsidR="00CC1BC4" w:rsidRPr="00B050BF" w:rsidRDefault="00CC1BC4" w:rsidP="00CC1BC4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RPJM Daerah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sebagaimana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dimaksud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pada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ayat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(2)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disusun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memerhatikan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RPJM Nasional. </w:t>
      </w:r>
    </w:p>
    <w:p w14:paraId="07E68A62" w14:textId="77777777" w:rsidR="00CC1BC4" w:rsidRPr="00B050BF" w:rsidRDefault="00CC1BC4" w:rsidP="00CC1BC4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Pemerintah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melakukan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pengendalian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evaluasi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pelaksanaan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RPJP Nasional. </w:t>
      </w:r>
    </w:p>
    <w:p w14:paraId="32578EF8" w14:textId="77777777" w:rsidR="00CC1BC4" w:rsidRPr="00B050BF" w:rsidRDefault="00CC1BC4" w:rsidP="00CC1BC4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Pemerintah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Daerah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melakukan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pengendalian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evaluasi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pelaksanaan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RPJP Daerah. </w:t>
      </w:r>
    </w:p>
    <w:p w14:paraId="641490DD" w14:textId="77777777" w:rsidR="00CC1BC4" w:rsidRPr="00B050BF" w:rsidRDefault="00CC1BC4" w:rsidP="00CC1BC4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Tata </w:t>
      </w:r>
      <w:proofErr w:type="spellStart"/>
      <w:proofErr w:type="gram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cara</w:t>
      </w:r>
      <w:proofErr w:type="spellEnd"/>
      <w:proofErr w:type="gram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pengendalian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evaluasi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pelaksanaan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rencana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pembangunan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ditetapkan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lebih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lanjut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Peraturan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Pemerintah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04066726" w14:textId="77777777" w:rsidR="00CC1BC4" w:rsidRPr="00B050BF" w:rsidRDefault="00CC1BC4" w:rsidP="00CC1BC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4AFCFC3" w14:textId="77777777" w:rsidR="00CC1BC4" w:rsidRPr="00B050BF" w:rsidRDefault="00CC1BC4" w:rsidP="00CC1BC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Rincian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Program Pembangunan</w:t>
      </w:r>
    </w:p>
    <w:p w14:paraId="67C20CBB" w14:textId="77777777" w:rsidR="00CC1BC4" w:rsidRPr="00B050BF" w:rsidRDefault="00CC1BC4" w:rsidP="00CC1BC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Kondisi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Umum</w:t>
      </w:r>
      <w:proofErr w:type="spellEnd"/>
    </w:p>
    <w:p w14:paraId="1A6F582C" w14:textId="77777777" w:rsidR="00CC1BC4" w:rsidRPr="00B050BF" w:rsidRDefault="00CC1BC4" w:rsidP="00CC1BC4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Sumber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daya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alam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lingkungan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hidup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memiliki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peran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ganda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yaitu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sebagai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modal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pembangunan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sekaligus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sebagai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penopang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sistem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kehidupan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Adapun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jasa-jasa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lingkungan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meliputi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keanekaragaman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hayati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penyerapan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karbon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pengaturan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air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secara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alamiah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keindahan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alam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udara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bersih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merupakan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penopang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kehidupan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manusia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Hasil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pembangunan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sumber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daya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alam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lingkungan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hidup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telah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mampu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menyumbang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24</w:t>
      </w:r>
      <w:proofErr w:type="gram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,8</w:t>
      </w:r>
      <w:proofErr w:type="gram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persen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terhadap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produk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domestik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bruto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(PDB)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48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persen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terhadap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penyerapan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tenaga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kerja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Namun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pengelolaan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sumber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daya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alam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tersebut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masih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belum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berkelanjutan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masih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mengabaikan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kelestarian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fungsi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lingkungan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hidup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sehingga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daya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dukung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lingkungan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menurun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ketersediaan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sumber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daya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alam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menipis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Menurunnya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daya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dukung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ketersediaan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sumber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daya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alam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juga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terjadi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karena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kemampuan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iptek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rendah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sehingga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tidak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mampu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mengimbangi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laju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pertumbuhan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penduduk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3C965B96" w14:textId="77777777" w:rsidR="00CC1BC4" w:rsidRPr="00B050BF" w:rsidRDefault="00CC1BC4" w:rsidP="00CC1BC4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Kondisi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sumber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daya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hutan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saat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ini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sudah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pada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tingkat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sangat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mengkhawatirkan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akibat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meningkatnya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praktik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pembalakan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liar (illegal logging)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penyelundupan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kayu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meluasnya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kebakaran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hutan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lahan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meningkatnya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tuntutan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atas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lahan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sumber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daya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hutan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tidak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pada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tempatnya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meluasnya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perambahan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konversi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hutan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alam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serta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meningkatnya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penambangan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resmi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maupun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tanpa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izin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Tahun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2004,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kerusakan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hutan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lahan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di Indonesia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sudah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mencapai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59</w:t>
      </w:r>
      <w:proofErr w:type="gram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,2</w:t>
      </w:r>
      <w:proofErr w:type="gram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juta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hektar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laju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deforestasi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setiap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tahun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mencapai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1,6-2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juta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hektar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6F446DE5" w14:textId="77777777" w:rsidR="00CC1BC4" w:rsidRPr="00B050BF" w:rsidRDefault="00CC1BC4" w:rsidP="00CC1BC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F38D351" w14:textId="77777777" w:rsidR="00CC1BC4" w:rsidRPr="00B050BF" w:rsidRDefault="00CC1BC4" w:rsidP="00CC1BC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Arah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Tahapan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Prioritas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Pembanguna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Jangka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Panjang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Tahun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2005-2025</w:t>
      </w:r>
    </w:p>
    <w:p w14:paraId="320F9E46" w14:textId="77777777" w:rsidR="00CC1BC4" w:rsidRPr="00B050BF" w:rsidRDefault="00CC1BC4" w:rsidP="00CC1BC4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Tercapainya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pertumbuhan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ekonomi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berkualitas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berkesinambungan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sehingga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pendapatan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perkapita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pada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tahun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2025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mencapai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tingkat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kesejahteraan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setara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negara-negara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berpenghasilan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menengah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tingkat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pengangguran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terbuka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tidak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lebih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dari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5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persen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jumlah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penduduk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miskin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tidak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lebih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dari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5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persen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1C37A0B9" w14:textId="77777777" w:rsidR="00CC1BC4" w:rsidRPr="00B050BF" w:rsidRDefault="00CC1BC4" w:rsidP="00CC1BC4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Meningkatnya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kualitas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sumber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daya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manusia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termasuk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peran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perempuan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pembangunan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Secara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umum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peningkatan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kualitas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sumber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daya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manusia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Indonesia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ditandai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meningkatnya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indeks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pembangunan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manusia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(IPM)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indeks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pembangunan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gender (IPG),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serta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tercapainya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penduduk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tumbuh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seimbang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1D1DA304" w14:textId="77777777" w:rsidR="00CC1BC4" w:rsidRPr="00B050BF" w:rsidRDefault="00CC1BC4" w:rsidP="00CC1BC4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Terbangunnya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struktur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perekonomian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kokoh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berlandaskan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keunggulan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kompetitif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berbagai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wilayah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Indonesia.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Sektor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pertanian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arti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luas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pertambangan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menjadi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basis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aktivitas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ekonomi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dikelola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secara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efisien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sehingga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menghasilkan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komoditi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berkualitas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industri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manufaktur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berdaya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saing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global, motor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penggerak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perekonomian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serta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jasa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perannya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meningkat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kualitas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pelayanan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lebih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bermutu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berdaya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saing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150380B6" w14:textId="77777777" w:rsidR="00CC1BC4" w:rsidRPr="00B050BF" w:rsidRDefault="00CC1BC4" w:rsidP="00CC1BC4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Tersusunnya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jaringan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infrastruktur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perhubungan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andal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terintegrasi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satu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sama</w:t>
      </w:r>
      <w:proofErr w:type="spellEnd"/>
      <w:proofErr w:type="gram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lain.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Terpenuhinya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pasokan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tenaga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listrik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andal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efisien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sesuai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kebutuhan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termasuk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hampir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sepenuhnya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elektrifikasi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rumah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tangga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elektrifikasi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perdesaan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dapat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terpenuhi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Terselenggaranya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pelayanan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pos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telematika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efisien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modern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guna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terciptanya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masyarakat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informasi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Indonesia.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Terwujudnya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konservasi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sumber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daya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air yang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mampu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menjaga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keberlanjutan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fungsi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sumber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daya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air. </w:t>
      </w:r>
    </w:p>
    <w:p w14:paraId="426D78B2" w14:textId="77777777" w:rsidR="00CC1BC4" w:rsidRPr="00B050BF" w:rsidRDefault="00CC1BC4" w:rsidP="00CC1BC4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Meningkatnya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profesionalisme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aparatur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negara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pusat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daerah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mewujudkan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tata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pemerintahan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baik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bersih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berwibawa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bertanggung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jawab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serta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profesional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mampu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mendukung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pembangunan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nasional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7CBC0F70" w14:textId="77777777" w:rsidR="00CC1BC4" w:rsidRPr="00B050BF" w:rsidRDefault="00CC1BC4" w:rsidP="00CC1BC4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Membaiknya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pengelolaan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pendayagunaan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sumber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daya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alam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pelestarian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fungsi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lingkungan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hidup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dicerminkan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oleh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tetap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terjaganya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fungsi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daya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dukung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kemampuan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pemulihannya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mendukung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kualitas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kehidupan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sosial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ekonomi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secara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serasi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seimbang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lestari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55A94687" w14:textId="77777777" w:rsidR="00CC1BC4" w:rsidRPr="00B050BF" w:rsidRDefault="00CC1BC4" w:rsidP="00CC1BC4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Terpeliharanya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kekayaan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keragaman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jenis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kekhasan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sumber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daya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alam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mewujudkan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nilai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tambah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daya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saing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bangsa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serta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modal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pembangunan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nasional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5A039936" w14:textId="77777777" w:rsidR="00CC1BC4" w:rsidRPr="00B050BF" w:rsidRDefault="00CC1BC4" w:rsidP="00CC1BC4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Meningkatnya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kesadaran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sikap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mental,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perilaku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masyarakat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pengelolaan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sumber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daya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alam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pelestarian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fungsi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lingkungan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hidup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menjaga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kenyamanan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kualitas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kehidupan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5719833C" w14:textId="77777777" w:rsidR="00CC1BC4" w:rsidRPr="00B050BF" w:rsidRDefault="00CC1BC4" w:rsidP="00CC1BC4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Peningkatan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pengembangan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produk-produk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unggulan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sesuai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potensi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masing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masing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wilayah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dilakukan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melalui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penumbuhan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klaster-klaster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industri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rangka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memanfaatkan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keunggulan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komparatif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kompetitif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masing-masing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daerah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melalui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pengembangan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pasar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bagi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komoditas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hasil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produksi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klaster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meningkatkan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akses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permodalan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memperluas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jaringan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keterkaitan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memanfaatkan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riset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teknologi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pengembangan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kelembagaan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pemantapan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iklim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bisnis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kondusif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Selain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itu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akan</w:t>
      </w:r>
      <w:proofErr w:type="spellEnd"/>
      <w:proofErr w:type="gram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dikembangkankan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pula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wilayah-wilayah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memiliki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potensi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maritim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termasuk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potensi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wisata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bahari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menerapkan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manajemen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modern;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serta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menumbuhkan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lembagalembaga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pendukung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ekonomi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berbasis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maritim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seperti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asuransi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perbankan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teknologi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industri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perkapalan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pendidikan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/training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kemaritiman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serta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kerjasama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antar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negara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08CC6DBE" w14:textId="77777777" w:rsidR="00CC1BC4" w:rsidRPr="00B050BF" w:rsidRDefault="00CC1BC4" w:rsidP="00CC1BC4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Kepariwisataan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dikembangkan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agar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mampu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mendorong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kegiatan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ekonomi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meningkatkan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citra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Indonesia,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meningkatkan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kesejahteraan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masyarakat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lokal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serta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memberikan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perluasan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kesempatan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kerja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Pengembangan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kepariwisataan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memanfaatkan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keragaman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pesona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keindahan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alam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potensi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nasional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sebagai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wilayah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wisata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bahari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terluas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dunia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secara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arif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berkelanjutan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serta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mendorong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kegiatan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ekonomi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terkait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pengembangan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budaya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bangsa</w:t>
      </w:r>
      <w:proofErr w:type="spellEnd"/>
      <w:r w:rsidRPr="00B050B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CEC59C2" w14:textId="77777777" w:rsidR="00CC1BC4" w:rsidRPr="00B050BF" w:rsidRDefault="00CC1BC4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C1BC4" w:rsidRPr="00B050BF" w:rsidSect="004A75A5">
      <w:footerReference w:type="default" r:id="rId11"/>
      <w:pgSz w:w="11909" w:h="16834" w:code="9"/>
      <w:pgMar w:top="1699" w:right="1699" w:bottom="1699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7E16A" w14:textId="77777777" w:rsidR="002A7921" w:rsidRDefault="002A7921" w:rsidP="00E42981">
      <w:pPr>
        <w:spacing w:after="0" w:line="240" w:lineRule="auto"/>
      </w:pPr>
      <w:r>
        <w:separator/>
      </w:r>
    </w:p>
  </w:endnote>
  <w:endnote w:type="continuationSeparator" w:id="0">
    <w:p w14:paraId="3F02CE73" w14:textId="77777777" w:rsidR="002A7921" w:rsidRDefault="002A7921" w:rsidP="00E4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2002839415"/>
      <w:docPartObj>
        <w:docPartGallery w:val="Page Numbers (Bottom of Page)"/>
        <w:docPartUnique/>
      </w:docPartObj>
    </w:sdtPr>
    <w:sdtEndPr/>
    <w:sdtContent>
      <w:p w14:paraId="4FC48C0D" w14:textId="41634D5B" w:rsidR="00E42981" w:rsidRPr="00FC7A92" w:rsidRDefault="00E42981" w:rsidP="00E42981">
        <w:pPr>
          <w:pStyle w:val="Footer"/>
          <w:rPr>
            <w:rFonts w:ascii="Times New Roman" w:hAnsi="Times New Roman" w:cs="Times New Roman"/>
            <w:sz w:val="20"/>
            <w:szCs w:val="20"/>
          </w:rPr>
        </w:pPr>
      </w:p>
      <w:p w14:paraId="24BCD002" w14:textId="68E394C2" w:rsidR="00E42981" w:rsidRPr="00FC7A92" w:rsidRDefault="00FC7A92" w:rsidP="0053422B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Catatan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Berita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UJDIH BPK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Perwakilan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53422B">
          <w:rPr>
            <w:rFonts w:ascii="Times New Roman" w:hAnsi="Times New Roman" w:cs="Times New Roman"/>
            <w:sz w:val="20"/>
            <w:szCs w:val="20"/>
          </w:rPr>
          <w:t>Provinsi</w:t>
        </w:r>
        <w:proofErr w:type="spellEnd"/>
        <w:r w:rsidR="0053422B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FC7A92">
          <w:rPr>
            <w:rFonts w:ascii="Times New Roman" w:hAnsi="Times New Roman" w:cs="Times New Roman"/>
            <w:sz w:val="20"/>
            <w:szCs w:val="20"/>
          </w:rPr>
          <w:t>Kalimantan Selatan</w:t>
        </w:r>
        <w:r w:rsidR="00035982">
          <w:rPr>
            <w:rFonts w:ascii="Times New Roman" w:hAnsi="Times New Roman" w:cs="Times New Roman"/>
            <w:sz w:val="20"/>
            <w:szCs w:val="20"/>
          </w:rPr>
          <w:tab/>
        </w:r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91E1D" w:rsidRPr="00991E1D">
          <w:rPr>
            <w:rFonts w:ascii="Times New Roman" w:hAnsi="Times New Roman" w:cs="Times New Roman"/>
            <w:noProof/>
            <w:sz w:val="20"/>
            <w:szCs w:val="20"/>
            <w:lang w:val="id-ID"/>
          </w:rPr>
          <w:t>6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B4CE4D7" w14:textId="77777777" w:rsidR="00E42981" w:rsidRPr="00FC7A92" w:rsidRDefault="00E42981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19F48" w14:textId="77777777" w:rsidR="002A7921" w:rsidRDefault="002A7921" w:rsidP="00E42981">
      <w:pPr>
        <w:spacing w:after="0" w:line="240" w:lineRule="auto"/>
      </w:pPr>
      <w:r>
        <w:separator/>
      </w:r>
    </w:p>
  </w:footnote>
  <w:footnote w:type="continuationSeparator" w:id="0">
    <w:p w14:paraId="4F5CCCA0" w14:textId="77777777" w:rsidR="002A7921" w:rsidRDefault="002A7921" w:rsidP="00E4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64A0"/>
    <w:multiLevelType w:val="hybridMultilevel"/>
    <w:tmpl w:val="65E0DB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1D8D"/>
    <w:multiLevelType w:val="hybridMultilevel"/>
    <w:tmpl w:val="A8A8C71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2735C6"/>
    <w:multiLevelType w:val="hybridMultilevel"/>
    <w:tmpl w:val="63228E4E"/>
    <w:lvl w:ilvl="0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33515B2"/>
    <w:multiLevelType w:val="hybridMultilevel"/>
    <w:tmpl w:val="EF6ED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27D20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3198A"/>
    <w:multiLevelType w:val="hybridMultilevel"/>
    <w:tmpl w:val="0818DB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B2FD8"/>
    <w:multiLevelType w:val="hybridMultilevel"/>
    <w:tmpl w:val="809AF3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E7A14"/>
    <w:multiLevelType w:val="hybridMultilevel"/>
    <w:tmpl w:val="009A6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B62B8"/>
    <w:multiLevelType w:val="hybridMultilevel"/>
    <w:tmpl w:val="D0387AB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F542966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011CE"/>
    <w:multiLevelType w:val="hybridMultilevel"/>
    <w:tmpl w:val="790679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A5"/>
    <w:rsid w:val="0001640C"/>
    <w:rsid w:val="00035982"/>
    <w:rsid w:val="000B53DE"/>
    <w:rsid w:val="000B6FF6"/>
    <w:rsid w:val="000E3038"/>
    <w:rsid w:val="00104F65"/>
    <w:rsid w:val="00270ADD"/>
    <w:rsid w:val="0027469E"/>
    <w:rsid w:val="002977CD"/>
    <w:rsid w:val="002A70ED"/>
    <w:rsid w:val="002A7921"/>
    <w:rsid w:val="002D3106"/>
    <w:rsid w:val="00375E65"/>
    <w:rsid w:val="003768AC"/>
    <w:rsid w:val="0039253B"/>
    <w:rsid w:val="003B6A48"/>
    <w:rsid w:val="00422967"/>
    <w:rsid w:val="004A75A5"/>
    <w:rsid w:val="004C3B1D"/>
    <w:rsid w:val="0053422B"/>
    <w:rsid w:val="00582ADF"/>
    <w:rsid w:val="005A38B7"/>
    <w:rsid w:val="005D1D72"/>
    <w:rsid w:val="00682425"/>
    <w:rsid w:val="00691A09"/>
    <w:rsid w:val="006D1912"/>
    <w:rsid w:val="006E2B11"/>
    <w:rsid w:val="006E6BDD"/>
    <w:rsid w:val="00705C85"/>
    <w:rsid w:val="00721016"/>
    <w:rsid w:val="007A4D2B"/>
    <w:rsid w:val="007E03E1"/>
    <w:rsid w:val="00803263"/>
    <w:rsid w:val="00814B61"/>
    <w:rsid w:val="00823004"/>
    <w:rsid w:val="008653CE"/>
    <w:rsid w:val="008E066E"/>
    <w:rsid w:val="009164D1"/>
    <w:rsid w:val="00957D36"/>
    <w:rsid w:val="00991E1D"/>
    <w:rsid w:val="009A73A6"/>
    <w:rsid w:val="00A43EB6"/>
    <w:rsid w:val="00AB41D0"/>
    <w:rsid w:val="00AD32D1"/>
    <w:rsid w:val="00B0464D"/>
    <w:rsid w:val="00B050BF"/>
    <w:rsid w:val="00B509CF"/>
    <w:rsid w:val="00B87AA9"/>
    <w:rsid w:val="00B94326"/>
    <w:rsid w:val="00BE2522"/>
    <w:rsid w:val="00BE44C2"/>
    <w:rsid w:val="00C15188"/>
    <w:rsid w:val="00C304E8"/>
    <w:rsid w:val="00CB1E3E"/>
    <w:rsid w:val="00CC1BC4"/>
    <w:rsid w:val="00CD47ED"/>
    <w:rsid w:val="00CE0A93"/>
    <w:rsid w:val="00CE28E0"/>
    <w:rsid w:val="00D66891"/>
    <w:rsid w:val="00DB4F2A"/>
    <w:rsid w:val="00E3414A"/>
    <w:rsid w:val="00E42981"/>
    <w:rsid w:val="00EB63AF"/>
    <w:rsid w:val="00EE779B"/>
    <w:rsid w:val="00EF09DE"/>
    <w:rsid w:val="00F365CA"/>
    <w:rsid w:val="00F37C0F"/>
    <w:rsid w:val="00F418C4"/>
    <w:rsid w:val="00F716A3"/>
    <w:rsid w:val="00F84937"/>
    <w:rsid w:val="00F860E5"/>
    <w:rsid w:val="00FB2327"/>
    <w:rsid w:val="00FB6D69"/>
    <w:rsid w:val="00FC7A92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9E3642"/>
  <w15:chartTrackingRefBased/>
  <w15:docId w15:val="{A947FCAC-E610-49CB-BF28-D75CAA6E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09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981"/>
  </w:style>
  <w:style w:type="paragraph" w:styleId="Footer">
    <w:name w:val="footer"/>
    <w:basedOn w:val="Normal"/>
    <w:link w:val="Foot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981"/>
  </w:style>
  <w:style w:type="character" w:styleId="Hyperlink">
    <w:name w:val="Hyperlink"/>
    <w:basedOn w:val="DefaultParagraphFont"/>
    <w:uiPriority w:val="99"/>
    <w:unhideWhenUsed/>
    <w:rsid w:val="003925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53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47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7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7E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3422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09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kotabarukab.go.id/penyampaian-rencana-pembangunan-jangka-menengah-daerah-rpjmd-tahun-2021-2024-oleh-bupati-kotaba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lsel.antaranews.com/berita/297489/dprd-minta-pembangunan-berdasarkan-rpjm" TargetMode="Externa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8C80A-2C8A-423F-93B8-4001DA2AD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Ardinur Bestari</dc:creator>
  <cp:keywords/>
  <dc:description/>
  <cp:lastModifiedBy>Suryo Hadi Nugroho</cp:lastModifiedBy>
  <cp:revision>6</cp:revision>
  <dcterms:created xsi:type="dcterms:W3CDTF">2021-12-02T14:09:00Z</dcterms:created>
  <dcterms:modified xsi:type="dcterms:W3CDTF">2021-12-31T13:35:00Z</dcterms:modified>
</cp:coreProperties>
</file>