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734CC" w14:textId="782D222C" w:rsidR="00BA28EB" w:rsidRPr="00BA28EB" w:rsidRDefault="00655471" w:rsidP="00BA2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5471">
        <w:rPr>
          <w:rFonts w:ascii="Times New Roman" w:hAnsi="Times New Roman" w:cs="Times New Roman"/>
          <w:b/>
          <w:bCs/>
          <w:sz w:val="24"/>
          <w:szCs w:val="24"/>
        </w:rPr>
        <w:t>Bupati-Wabup</w:t>
      </w:r>
      <w:proofErr w:type="spellEnd"/>
      <w:r w:rsidRPr="00655471">
        <w:rPr>
          <w:rFonts w:ascii="Times New Roman" w:hAnsi="Times New Roman" w:cs="Times New Roman"/>
          <w:b/>
          <w:bCs/>
          <w:sz w:val="24"/>
          <w:szCs w:val="24"/>
        </w:rPr>
        <w:t xml:space="preserve"> HSS </w:t>
      </w:r>
      <w:proofErr w:type="spellStart"/>
      <w:r w:rsidRPr="00655471">
        <w:rPr>
          <w:rFonts w:ascii="Times New Roman" w:hAnsi="Times New Roman" w:cs="Times New Roman"/>
          <w:b/>
          <w:bCs/>
          <w:sz w:val="24"/>
          <w:szCs w:val="24"/>
        </w:rPr>
        <w:t>Serahkan</w:t>
      </w:r>
      <w:proofErr w:type="spellEnd"/>
      <w:r w:rsidRPr="00655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5471">
        <w:rPr>
          <w:rFonts w:ascii="Times New Roman" w:hAnsi="Times New Roman" w:cs="Times New Roman"/>
          <w:b/>
          <w:bCs/>
          <w:sz w:val="24"/>
          <w:szCs w:val="24"/>
        </w:rPr>
        <w:t>Bantuan</w:t>
      </w:r>
      <w:proofErr w:type="spellEnd"/>
      <w:r w:rsidRPr="00655471">
        <w:rPr>
          <w:rFonts w:ascii="Times New Roman" w:hAnsi="Times New Roman" w:cs="Times New Roman"/>
          <w:b/>
          <w:bCs/>
          <w:sz w:val="24"/>
          <w:szCs w:val="24"/>
        </w:rPr>
        <w:t xml:space="preserve"> Korban </w:t>
      </w:r>
      <w:proofErr w:type="spellStart"/>
      <w:r w:rsidRPr="00655471">
        <w:rPr>
          <w:rFonts w:ascii="Times New Roman" w:hAnsi="Times New Roman" w:cs="Times New Roman"/>
          <w:b/>
          <w:bCs/>
          <w:sz w:val="24"/>
          <w:szCs w:val="24"/>
        </w:rPr>
        <w:t>Kebakaran</w:t>
      </w:r>
      <w:proofErr w:type="spellEnd"/>
    </w:p>
    <w:p w14:paraId="0CA4F3C7" w14:textId="6ED6720D" w:rsidR="00E42981" w:rsidRPr="0032646A" w:rsidRDefault="005B27BE" w:rsidP="001A34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4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5F4FB8E" w14:textId="7149594E" w:rsidR="00E42981" w:rsidRPr="0032646A" w:rsidRDefault="00655471" w:rsidP="004A20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43FF75F" wp14:editId="60A27620">
            <wp:extent cx="3711388" cy="2474259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pati-Wabup HSS Serahkan Bantuan Korban Kebakaran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522" cy="248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7875" w14:textId="2709DCE4" w:rsidR="00E42981" w:rsidRDefault="00E42981" w:rsidP="00655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2646A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32646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14B61" w:rsidRPr="0032646A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32646A">
        <w:rPr>
          <w:rFonts w:ascii="Times New Roman" w:hAnsi="Times New Roman" w:cs="Times New Roman"/>
          <w:b/>
          <w:bCs/>
          <w:sz w:val="20"/>
          <w:szCs w:val="20"/>
        </w:rPr>
        <w:t>ambar</w:t>
      </w:r>
      <w:proofErr w:type="spellEnd"/>
      <w:r w:rsidRPr="0032646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70C0B48" w14:textId="261835DB" w:rsidR="0032646A" w:rsidRPr="004A201B" w:rsidRDefault="00655471" w:rsidP="0065547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01B">
        <w:rPr>
          <w:rFonts w:ascii="Times New Roman" w:hAnsi="Times New Roman" w:cs="Times New Roman"/>
          <w:bCs/>
          <w:i/>
          <w:sz w:val="20"/>
          <w:szCs w:val="20"/>
        </w:rPr>
        <w:t>https://kalselpos.com/2021/10/07/bupati-wabup-hss-serahkan-bantuan-korban-kebakaran/</w:t>
      </w:r>
    </w:p>
    <w:p w14:paraId="7451C998" w14:textId="77777777" w:rsidR="00655471" w:rsidRDefault="00655471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59901" w14:textId="2BE3C806" w:rsidR="00655471" w:rsidRPr="004A201B" w:rsidRDefault="00655471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4A201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Normah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(80)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4A201B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Kandangan</w:t>
      </w:r>
      <w:proofErr w:type="spellEnd"/>
      <w:proofErr w:type="gramEnd"/>
      <w:r w:rsidRPr="004A201B">
        <w:rPr>
          <w:rFonts w:ascii="Times New Roman" w:hAnsi="Times New Roman" w:cs="Times New Roman"/>
          <w:sz w:val="24"/>
          <w:szCs w:val="24"/>
        </w:rPr>
        <w:t xml:space="preserve"> Kota,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Hulu Sungai Selatan (HSS)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(5/10),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05.00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Wita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menjelang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subuh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Kerukunan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Barisan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Pemadam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(BPK) HSS,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Kamaruddin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Kandangan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proofErr w:type="gramStart"/>
      <w:r w:rsidRPr="004A201B">
        <w:rPr>
          <w:rFonts w:ascii="Times New Roman" w:hAnsi="Times New Roman" w:cs="Times New Roman"/>
          <w:sz w:val="24"/>
          <w:szCs w:val="24"/>
        </w:rPr>
        <w:t>  korban</w:t>
      </w:r>
      <w:proofErr w:type="gram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terbakar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>.</w:t>
      </w:r>
    </w:p>
    <w:p w14:paraId="2BB3EA90" w14:textId="22E942D5" w:rsidR="001A3447" w:rsidRPr="004A201B" w:rsidRDefault="00655471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Pemkab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) Hulu Sungai Selatan (HSS)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tertimpa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(7/10)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Fikry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tertimpa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H Hasan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Basry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Kandangan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Hulu II,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Kandangan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>.</w:t>
      </w:r>
    </w:p>
    <w:p w14:paraId="36A41554" w14:textId="77777777" w:rsidR="00655471" w:rsidRPr="004A201B" w:rsidRDefault="00655471" w:rsidP="0065547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Fikry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Wabup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Syamsuri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Arsyad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duka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berbelasungkawa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meninggalnya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nenek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Normah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pemadam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relawan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berkehendak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lain.</w:t>
      </w:r>
    </w:p>
    <w:p w14:paraId="4B254C0F" w14:textId="60E8B8D6" w:rsidR="001A3447" w:rsidRPr="004A201B" w:rsidRDefault="00655471" w:rsidP="0065547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almarhum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husnul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khatimah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Allah SWT.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01B">
        <w:rPr>
          <w:rFonts w:ascii="Times New Roman" w:hAnsi="Times New Roman" w:cs="Times New Roman"/>
          <w:sz w:val="24"/>
          <w:szCs w:val="24"/>
        </w:rPr>
        <w:t>mari</w:t>
      </w:r>
      <w:proofErr w:type="spellEnd"/>
      <w:proofErr w:type="gram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doakan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almarhum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husnul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khatimah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kata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Pemkab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HSS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santunan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tahlilan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mendo’a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almarhum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penghuni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lastRenderedPageBreak/>
        <w:t>Fikry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berpesan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berhati-hati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waspada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01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lama. 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Bupati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07E359" w14:textId="77777777" w:rsidR="00655471" w:rsidRPr="004A201B" w:rsidRDefault="00655471" w:rsidP="0065547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61434" w14:textId="5B1ADE1F" w:rsidR="00E42981" w:rsidRPr="004A201B" w:rsidRDefault="00814B6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4A20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b/>
          <w:sz w:val="24"/>
          <w:szCs w:val="24"/>
        </w:rPr>
        <w:t>b</w:t>
      </w:r>
      <w:r w:rsidR="00E42981" w:rsidRPr="004A201B">
        <w:rPr>
          <w:rFonts w:ascii="Times New Roman" w:hAnsi="Times New Roman" w:cs="Times New Roman"/>
          <w:b/>
          <w:sz w:val="24"/>
          <w:szCs w:val="24"/>
        </w:rPr>
        <w:t>erita</w:t>
      </w:r>
      <w:proofErr w:type="spellEnd"/>
      <w:r w:rsidR="00E42981" w:rsidRPr="004A201B">
        <w:rPr>
          <w:rFonts w:ascii="Times New Roman" w:hAnsi="Times New Roman" w:cs="Times New Roman"/>
          <w:b/>
          <w:sz w:val="24"/>
          <w:szCs w:val="24"/>
        </w:rPr>
        <w:t>:</w:t>
      </w:r>
    </w:p>
    <w:p w14:paraId="06FDAE40" w14:textId="77777777" w:rsidR="00655471" w:rsidRPr="004A201B" w:rsidRDefault="00931062" w:rsidP="00655471">
      <w:pPr>
        <w:pStyle w:val="ListParagraph"/>
        <w:numPr>
          <w:ilvl w:val="0"/>
          <w:numId w:val="1"/>
        </w:numPr>
        <w:spacing w:line="312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9" w:history="1">
        <w:r w:rsidR="00655471" w:rsidRPr="004A201B">
          <w:rPr>
            <w:rStyle w:val="Hyperlink"/>
            <w:rFonts w:ascii="Times New Roman" w:hAnsi="Times New Roman" w:cs="Times New Roman"/>
            <w:sz w:val="24"/>
            <w:szCs w:val="24"/>
          </w:rPr>
          <w:t>https://kalselpos.com/2021/10/07/bupati-wabup-hss-serahkan-bantuan-korban-kebakaran/</w:t>
        </w:r>
      </w:hyperlink>
      <w:r w:rsidR="00655471"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>Bupati-Wabup</w:t>
      </w:r>
      <w:proofErr w:type="spellEnd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 xml:space="preserve"> HSS </w:t>
      </w:r>
      <w:proofErr w:type="spellStart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>Serahkan</w:t>
      </w:r>
      <w:proofErr w:type="spellEnd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>Bantuan</w:t>
      </w:r>
      <w:proofErr w:type="spellEnd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 xml:space="preserve"> Korban </w:t>
      </w:r>
      <w:proofErr w:type="spellStart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>Kebakaran</w:t>
      </w:r>
      <w:proofErr w:type="spellEnd"/>
      <w:r w:rsidR="001A3447" w:rsidRPr="004A201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9E4844" w:rsidRPr="004A201B">
        <w:rPr>
          <w:rFonts w:ascii="Times New Roman" w:hAnsi="Times New Roman" w:cs="Times New Roman"/>
          <w:sz w:val="24"/>
          <w:szCs w:val="24"/>
        </w:rPr>
        <w:t>7</w:t>
      </w:r>
      <w:r w:rsidR="00655471"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471" w:rsidRPr="004A201B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6D1912" w:rsidRPr="004A201B">
        <w:rPr>
          <w:rFonts w:ascii="Times New Roman" w:hAnsi="Times New Roman" w:cs="Times New Roman"/>
          <w:sz w:val="24"/>
          <w:szCs w:val="24"/>
        </w:rPr>
        <w:t xml:space="preserve"> 2021</w:t>
      </w:r>
      <w:r w:rsidR="00CE28E0" w:rsidRPr="004A201B">
        <w:rPr>
          <w:rFonts w:ascii="Times New Roman" w:hAnsi="Times New Roman" w:cs="Times New Roman"/>
          <w:sz w:val="24"/>
          <w:szCs w:val="24"/>
        </w:rPr>
        <w:t>.</w:t>
      </w:r>
      <w:r w:rsidR="0039253B" w:rsidRPr="004A20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0DB73" w14:textId="754C7C0A" w:rsidR="00655471" w:rsidRPr="004A201B" w:rsidRDefault="00931062" w:rsidP="00655471">
      <w:pPr>
        <w:pStyle w:val="ListParagraph"/>
        <w:numPr>
          <w:ilvl w:val="0"/>
          <w:numId w:val="1"/>
        </w:numPr>
        <w:spacing w:line="312" w:lineRule="auto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0" w:history="1">
        <w:r w:rsidR="00655471" w:rsidRPr="004A201B">
          <w:rPr>
            <w:rStyle w:val="Hyperlink"/>
            <w:rFonts w:ascii="Times New Roman" w:hAnsi="Times New Roman" w:cs="Times New Roman"/>
            <w:bCs/>
            <w:i/>
            <w:sz w:val="24"/>
            <w:szCs w:val="24"/>
          </w:rPr>
          <w:t>https://kalsel.antaranews.com/berita/284889/satu-warga-meninggal-dalam-kebakaran-di-kelurahan-kandangan-kota</w:t>
        </w:r>
      </w:hyperlink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>Satu</w:t>
      </w:r>
      <w:proofErr w:type="spellEnd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>warga</w:t>
      </w:r>
      <w:proofErr w:type="spellEnd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>meninggal</w:t>
      </w:r>
      <w:proofErr w:type="spellEnd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>dalam</w:t>
      </w:r>
      <w:proofErr w:type="spellEnd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>kebakaran</w:t>
      </w:r>
      <w:proofErr w:type="spellEnd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>Kelurahan</w:t>
      </w:r>
      <w:proofErr w:type="spellEnd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>Kandangan</w:t>
      </w:r>
      <w:proofErr w:type="spellEnd"/>
      <w:r w:rsidR="00655471" w:rsidRPr="004A201B">
        <w:rPr>
          <w:rFonts w:ascii="Times New Roman" w:hAnsi="Times New Roman" w:cs="Times New Roman"/>
          <w:bCs/>
          <w:i/>
          <w:sz w:val="24"/>
          <w:szCs w:val="24"/>
        </w:rPr>
        <w:t xml:space="preserve"> Kota, </w:t>
      </w:r>
      <w:r w:rsidR="00655471" w:rsidRPr="004A201B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655471" w:rsidRPr="004A201B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655471" w:rsidRPr="004A201B">
        <w:rPr>
          <w:rFonts w:ascii="Times New Roman" w:hAnsi="Times New Roman" w:cs="Times New Roman"/>
          <w:sz w:val="24"/>
          <w:szCs w:val="24"/>
        </w:rPr>
        <w:t xml:space="preserve"> 2021. </w:t>
      </w:r>
    </w:p>
    <w:p w14:paraId="7D409268" w14:textId="77777777" w:rsidR="00655471" w:rsidRPr="004A201B" w:rsidRDefault="0065547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A9EDF" w14:textId="5A4752CE" w:rsidR="00E42981" w:rsidRPr="004A201B" w:rsidRDefault="00E42981" w:rsidP="00E4298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="00C304E8" w:rsidRPr="004A20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E8" w:rsidRPr="004A201B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4A201B">
        <w:rPr>
          <w:rFonts w:ascii="Times New Roman" w:hAnsi="Times New Roman" w:cs="Times New Roman"/>
          <w:b/>
          <w:sz w:val="24"/>
          <w:szCs w:val="24"/>
        </w:rPr>
        <w:t>:</w:t>
      </w:r>
    </w:p>
    <w:p w14:paraId="459D8032" w14:textId="77777777" w:rsidR="006E16D5" w:rsidRPr="004A201B" w:rsidRDefault="006E16D5" w:rsidP="006E1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Daerah  </w:t>
      </w:r>
    </w:p>
    <w:p w14:paraId="464BEABC" w14:textId="77777777" w:rsidR="006E16D5" w:rsidRPr="004A201B" w:rsidRDefault="006E16D5" w:rsidP="006E16D5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terpuruk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90FB4" w14:textId="77777777" w:rsidR="006E16D5" w:rsidRPr="004A201B" w:rsidRDefault="006E16D5" w:rsidP="006E16D5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(2)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memprioritaskan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kepatutan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C4B53" w14:textId="77777777" w:rsidR="006E16D5" w:rsidRPr="004A201B" w:rsidRDefault="006E16D5" w:rsidP="006E16D5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lastRenderedPageBreak/>
        <w:t>fenomena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minimum;”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>.”</w:t>
      </w:r>
    </w:p>
    <w:p w14:paraId="43C28E50" w14:textId="77777777" w:rsidR="006E16D5" w:rsidRPr="004A201B" w:rsidRDefault="006E16D5" w:rsidP="006E16D5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24,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penganggulangan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A60C4" w14:textId="77777777" w:rsidR="006E16D5" w:rsidRPr="004A201B" w:rsidRDefault="006E16D5" w:rsidP="006E16D5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 </w:t>
      </w:r>
      <w:r w:rsidRPr="004A201B">
        <w:rPr>
          <w:rFonts w:ascii="Times New Roman" w:hAnsi="Times New Roman" w:cs="Times New Roman"/>
          <w:sz w:val="24"/>
          <w:szCs w:val="24"/>
        </w:rPr>
        <w:t></w:t>
      </w:r>
    </w:p>
    <w:p w14:paraId="69BF008A" w14:textId="77777777" w:rsidR="006E16D5" w:rsidRPr="004A201B" w:rsidRDefault="006E16D5" w:rsidP="006E16D5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disfungsi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F8496F5" w14:textId="77777777" w:rsidR="006E16D5" w:rsidRPr="004A201B" w:rsidRDefault="006E16D5" w:rsidP="006E16D5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minimal.  </w:t>
      </w:r>
    </w:p>
    <w:p w14:paraId="7CA01343" w14:textId="77777777" w:rsidR="006E16D5" w:rsidRPr="004A201B" w:rsidRDefault="006E16D5" w:rsidP="006E16D5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40FDE83" w14:textId="77777777" w:rsidR="006E16D5" w:rsidRPr="004A201B" w:rsidRDefault="006E16D5" w:rsidP="006E16D5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melembaga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FD81418" w14:textId="77777777" w:rsidR="006E16D5" w:rsidRPr="004A201B" w:rsidRDefault="006E16D5" w:rsidP="006E16D5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87A1A6" w14:textId="77777777" w:rsidR="006E16D5" w:rsidRPr="004A201B" w:rsidRDefault="006E16D5" w:rsidP="006E16D5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lastRenderedPageBreak/>
        <w:t>Penanggulangan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(6)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5161B4" w14:textId="77777777" w:rsidR="006E16D5" w:rsidRPr="004A201B" w:rsidRDefault="006E16D5" w:rsidP="006E16D5">
      <w:pPr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1E0EBB" w14:textId="77777777" w:rsidR="006E16D5" w:rsidRPr="004A201B" w:rsidRDefault="006E16D5" w:rsidP="006E16D5">
      <w:pPr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27FBB2" w14:textId="77777777" w:rsidR="006E16D5" w:rsidRPr="004A201B" w:rsidRDefault="006E16D5" w:rsidP="006E16D5">
      <w:pPr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01B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EEF9462" w14:textId="77777777" w:rsidR="006E16D5" w:rsidRPr="004A201B" w:rsidRDefault="006E16D5" w:rsidP="006E16D5">
      <w:pPr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perahu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yatim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piatu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/tuna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C60B2" w14:textId="77777777" w:rsidR="006E16D5" w:rsidRPr="004A201B" w:rsidRDefault="006E16D5" w:rsidP="006E1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6787D" w14:textId="77777777" w:rsidR="006E16D5" w:rsidRPr="004A201B" w:rsidRDefault="006E16D5" w:rsidP="006E16D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sebisa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detil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1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4A201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89D3E89" w14:textId="66BB4494" w:rsidR="00C068F5" w:rsidRPr="004A201B" w:rsidRDefault="00C068F5" w:rsidP="00E4298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68F5" w:rsidRPr="004A201B" w:rsidSect="004A75A5">
      <w:footerReference w:type="default" r:id="rId11"/>
      <w:pgSz w:w="11909" w:h="16834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78F96" w14:textId="77777777" w:rsidR="00931062" w:rsidRDefault="00931062" w:rsidP="00E42981">
      <w:pPr>
        <w:spacing w:after="0" w:line="240" w:lineRule="auto"/>
      </w:pPr>
      <w:r>
        <w:separator/>
      </w:r>
    </w:p>
  </w:endnote>
  <w:endnote w:type="continuationSeparator" w:id="0">
    <w:p w14:paraId="69FE26AF" w14:textId="77777777" w:rsidR="00931062" w:rsidRDefault="00931062" w:rsidP="00E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2839415"/>
      <w:docPartObj>
        <w:docPartGallery w:val="Page Numbers (Bottom of Page)"/>
        <w:docPartUnique/>
      </w:docPartObj>
    </w:sdtPr>
    <w:sdtEndPr/>
    <w:sdtContent>
      <w:p w14:paraId="4FC48C0D" w14:textId="41634D5B" w:rsidR="00E42981" w:rsidRPr="00FC7A92" w:rsidRDefault="00E42981" w:rsidP="00E42981">
        <w:pPr>
          <w:pStyle w:val="Footer"/>
          <w:rPr>
            <w:rFonts w:ascii="Times New Roman" w:hAnsi="Times New Roman" w:cs="Times New Roman"/>
            <w:sz w:val="20"/>
            <w:szCs w:val="20"/>
          </w:rPr>
        </w:pPr>
      </w:p>
      <w:p w14:paraId="24BCD002" w14:textId="7B17E026" w:rsidR="00E42981" w:rsidRPr="00FC7A92" w:rsidRDefault="00FC7A92" w:rsidP="0053422B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Catatan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Berita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UJDIH BPK </w:t>
        </w:r>
        <w:proofErr w:type="spellStart"/>
        <w:r w:rsidRPr="00FC7A92">
          <w:rPr>
            <w:rFonts w:ascii="Times New Roman" w:hAnsi="Times New Roman" w:cs="Times New Roman"/>
            <w:sz w:val="20"/>
            <w:szCs w:val="20"/>
          </w:rPr>
          <w:t>Perwakilan</w:t>
        </w:r>
        <w:proofErr w:type="spellEnd"/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53422B">
          <w:rPr>
            <w:rFonts w:ascii="Times New Roman" w:hAnsi="Times New Roman" w:cs="Times New Roman"/>
            <w:sz w:val="20"/>
            <w:szCs w:val="20"/>
          </w:rPr>
          <w:t>Provinsi</w:t>
        </w:r>
        <w:proofErr w:type="spellEnd"/>
        <w:r w:rsidR="0053422B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7A92">
          <w:rPr>
            <w:rFonts w:ascii="Times New Roman" w:hAnsi="Times New Roman" w:cs="Times New Roman"/>
            <w:sz w:val="20"/>
            <w:szCs w:val="20"/>
          </w:rPr>
          <w:t>Kalimantan Selatan</w:t>
        </w:r>
        <w:r w:rsidR="00035982">
          <w:rPr>
            <w:rFonts w:ascii="Times New Roman" w:hAnsi="Times New Roman" w:cs="Times New Roman"/>
            <w:sz w:val="20"/>
            <w:szCs w:val="20"/>
          </w:rPr>
          <w:tab/>
        </w:r>
        <w:r w:rsidRPr="00FC7A9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201B" w:rsidRPr="004A201B">
          <w:rPr>
            <w:rFonts w:ascii="Times New Roman" w:hAnsi="Times New Roman" w:cs="Times New Roman"/>
            <w:noProof/>
            <w:sz w:val="20"/>
            <w:szCs w:val="20"/>
            <w:lang w:val="id-ID"/>
          </w:rPr>
          <w:t>3</w:t>
        </w:r>
        <w:r w:rsidR="00E42981" w:rsidRPr="00FC7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4CE4D7" w14:textId="77777777" w:rsidR="00E42981" w:rsidRPr="00FC7A92" w:rsidRDefault="00E4298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0D8F" w14:textId="77777777" w:rsidR="00931062" w:rsidRDefault="00931062" w:rsidP="00E42981">
      <w:pPr>
        <w:spacing w:after="0" w:line="240" w:lineRule="auto"/>
      </w:pPr>
      <w:r>
        <w:separator/>
      </w:r>
    </w:p>
  </w:footnote>
  <w:footnote w:type="continuationSeparator" w:id="0">
    <w:p w14:paraId="777CEB7C" w14:textId="77777777" w:rsidR="00931062" w:rsidRDefault="00931062" w:rsidP="00E4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4A0"/>
    <w:multiLevelType w:val="hybridMultilevel"/>
    <w:tmpl w:val="65E0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D8D"/>
    <w:multiLevelType w:val="hybridMultilevel"/>
    <w:tmpl w:val="A8A8C71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2735C6"/>
    <w:multiLevelType w:val="hybridMultilevel"/>
    <w:tmpl w:val="63228E4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3515B2"/>
    <w:multiLevelType w:val="hybridMultilevel"/>
    <w:tmpl w:val="EF6E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978"/>
    <w:multiLevelType w:val="hybridMultilevel"/>
    <w:tmpl w:val="F2B00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7D20"/>
    <w:multiLevelType w:val="hybridMultilevel"/>
    <w:tmpl w:val="6D248FA6"/>
    <w:lvl w:ilvl="0" w:tplc="7CEA91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C91"/>
    <w:multiLevelType w:val="hybridMultilevel"/>
    <w:tmpl w:val="66E27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198A"/>
    <w:multiLevelType w:val="hybridMultilevel"/>
    <w:tmpl w:val="0818D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00EBA"/>
    <w:multiLevelType w:val="hybridMultilevel"/>
    <w:tmpl w:val="47169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5663E"/>
    <w:multiLevelType w:val="multilevel"/>
    <w:tmpl w:val="35CA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36586"/>
    <w:multiLevelType w:val="hybridMultilevel"/>
    <w:tmpl w:val="A16A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C3140"/>
    <w:multiLevelType w:val="hybridMultilevel"/>
    <w:tmpl w:val="1DA49E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1A3495C"/>
    <w:multiLevelType w:val="hybridMultilevel"/>
    <w:tmpl w:val="4940A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B2FD8"/>
    <w:multiLevelType w:val="hybridMultilevel"/>
    <w:tmpl w:val="809AF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B62B8"/>
    <w:multiLevelType w:val="hybridMultilevel"/>
    <w:tmpl w:val="D0387AB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4BE174F"/>
    <w:multiLevelType w:val="hybridMultilevel"/>
    <w:tmpl w:val="E5BC1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42966"/>
    <w:multiLevelType w:val="hybridMultilevel"/>
    <w:tmpl w:val="F6A4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A19F3"/>
    <w:multiLevelType w:val="hybridMultilevel"/>
    <w:tmpl w:val="8F72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3"/>
  </w:num>
  <w:num w:numId="5">
    <w:abstractNumId w:val="0"/>
  </w:num>
  <w:num w:numId="6">
    <w:abstractNumId w:val="11"/>
  </w:num>
  <w:num w:numId="7">
    <w:abstractNumId w:val="17"/>
  </w:num>
  <w:num w:numId="8">
    <w:abstractNumId w:val="6"/>
  </w:num>
  <w:num w:numId="9">
    <w:abstractNumId w:val="4"/>
  </w:num>
  <w:num w:numId="10">
    <w:abstractNumId w:val="15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  <w:num w:numId="15">
    <w:abstractNumId w:val="14"/>
  </w:num>
  <w:num w:numId="16">
    <w:abstractNumId w:val="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5"/>
    <w:rsid w:val="0001640C"/>
    <w:rsid w:val="00024A79"/>
    <w:rsid w:val="00035982"/>
    <w:rsid w:val="00041918"/>
    <w:rsid w:val="0009399B"/>
    <w:rsid w:val="000B53DE"/>
    <w:rsid w:val="000E3038"/>
    <w:rsid w:val="001A3447"/>
    <w:rsid w:val="00220CA1"/>
    <w:rsid w:val="00221ECE"/>
    <w:rsid w:val="002701BF"/>
    <w:rsid w:val="002977CD"/>
    <w:rsid w:val="0032646A"/>
    <w:rsid w:val="00375E65"/>
    <w:rsid w:val="003768AC"/>
    <w:rsid w:val="0039253B"/>
    <w:rsid w:val="003B6A48"/>
    <w:rsid w:val="003C4F38"/>
    <w:rsid w:val="00422967"/>
    <w:rsid w:val="004A201B"/>
    <w:rsid w:val="004A75A5"/>
    <w:rsid w:val="004C7678"/>
    <w:rsid w:val="004D2DA2"/>
    <w:rsid w:val="0053422B"/>
    <w:rsid w:val="005A38B7"/>
    <w:rsid w:val="005B27BE"/>
    <w:rsid w:val="005D3E11"/>
    <w:rsid w:val="005F3B58"/>
    <w:rsid w:val="00647EA9"/>
    <w:rsid w:val="00655471"/>
    <w:rsid w:val="006D1912"/>
    <w:rsid w:val="006E16D5"/>
    <w:rsid w:val="00705C85"/>
    <w:rsid w:val="0075519E"/>
    <w:rsid w:val="007E03E1"/>
    <w:rsid w:val="00803263"/>
    <w:rsid w:val="00814B61"/>
    <w:rsid w:val="00823004"/>
    <w:rsid w:val="00931062"/>
    <w:rsid w:val="00957D36"/>
    <w:rsid w:val="009E4844"/>
    <w:rsid w:val="00A5324A"/>
    <w:rsid w:val="00AA083A"/>
    <w:rsid w:val="00AD32D1"/>
    <w:rsid w:val="00B509CF"/>
    <w:rsid w:val="00B87AA9"/>
    <w:rsid w:val="00B94326"/>
    <w:rsid w:val="00BA28EB"/>
    <w:rsid w:val="00BB4D8D"/>
    <w:rsid w:val="00C068F5"/>
    <w:rsid w:val="00C304E8"/>
    <w:rsid w:val="00C37DE1"/>
    <w:rsid w:val="00CD47ED"/>
    <w:rsid w:val="00CE28E0"/>
    <w:rsid w:val="00D541AB"/>
    <w:rsid w:val="00D67708"/>
    <w:rsid w:val="00DB4F2A"/>
    <w:rsid w:val="00E15203"/>
    <w:rsid w:val="00E42981"/>
    <w:rsid w:val="00F37C0F"/>
    <w:rsid w:val="00F418C4"/>
    <w:rsid w:val="00F42124"/>
    <w:rsid w:val="00F716A3"/>
    <w:rsid w:val="00F860E5"/>
    <w:rsid w:val="00FB6D69"/>
    <w:rsid w:val="00FC7A92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E3642"/>
  <w15:chartTrackingRefBased/>
  <w15:docId w15:val="{A947FCAC-E610-49CB-BF28-D75CAA6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1"/>
  </w:style>
  <w:style w:type="paragraph" w:styleId="Footer">
    <w:name w:val="footer"/>
    <w:basedOn w:val="Normal"/>
    <w:link w:val="FooterChar"/>
    <w:uiPriority w:val="99"/>
    <w:unhideWhenUsed/>
    <w:rsid w:val="00E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1"/>
  </w:style>
  <w:style w:type="character" w:styleId="Hyperlink">
    <w:name w:val="Hyperlink"/>
    <w:basedOn w:val="DefaultParagraphFont"/>
    <w:uiPriority w:val="99"/>
    <w:unhideWhenUsed/>
    <w:rsid w:val="003925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53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7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4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822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904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680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462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alsel.antaranews.com/berita/284889/satu-warga-meninggal-dalam-kebakaran-di-kelurahan-kandangan-ko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selpos.com/2021/10/07/bupati-wabup-hss-serahkan-bantuan-korban-kebakaran/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7348-349C-4FB0-A657-317658FA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Ardinur Bestari</dc:creator>
  <cp:keywords/>
  <dc:description/>
  <cp:lastModifiedBy>ADELLA FAJRIA</cp:lastModifiedBy>
  <cp:revision>5</cp:revision>
  <dcterms:created xsi:type="dcterms:W3CDTF">2021-10-07T07:24:00Z</dcterms:created>
  <dcterms:modified xsi:type="dcterms:W3CDTF">2021-12-09T02:35:00Z</dcterms:modified>
</cp:coreProperties>
</file>